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РОССИЙСКАЯ ФЕДЕРАЦИЯ</w:t>
      </w: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БРЯНСКАЯ ОБЛАСТЬ  ВЫГОНИЧСКИЙ РАЙОН</w:t>
      </w: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ОРМЕНСКИЙ СЕЛЬСКИЙ СОВЕТ НАРОДНЫХ ДЕПУТАТОВ</w:t>
      </w: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Р Е Ш Е Н И Е</w:t>
      </w: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От  25.04.2021  №48</w:t>
      </w: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д.Орменка</w:t>
      </w: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Об исполнении</w:t>
      </w: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бюджета  Орменского сельского</w:t>
      </w:r>
    </w:p>
    <w:p w:rsidR="00934B58" w:rsidRPr="00934B58" w:rsidRDefault="00934B58" w:rsidP="00934B58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поселения  за 2020 год.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 Рассмотрев итоги исполнения бюджета поселения за 2020 год,  утвердить отчет об исполнении бюджета поселения за 2020 год,  по доходам в сумме 4 766 893  рубля  97 копеек, по расходам в сумме 4 588 253 рубля 95 копеек,  с превышением доходов над расходами   (профицит бюджета поселения) в сумме  178 640 рублей 02 копейки,  и со следующими показателями: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 1)    Доходов бюджета поселения по кодам классификации доходов бюджетов за 2020 год согласно Приложению 1 к настоящему решению;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 2)  Доходов бюджета поселения по кодам видов доходов, подвидов доходов классификации операций сектора государственного управления, относящихся к доходам бюджета, за 2020 год согласно Приложению 2 к настоящему решению;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 3)   Ведомственной структуре расходов бюджета поселения за 2020 год  согласно  Приложению 3  к настоящему решению;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 4)  Расходов бюджета поселения  по разделам и подразделам, целевым статьям и видам расходов классификации расходов бюджетов за 2020 год согласно Приложению 4 к настоящему решению.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Настоящее решение вступает в силу со дня его  подписания.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Решение обнародовать в установленном законом порядке.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 Глава  Орменского сельского поселения                                                     Н.Н.Артюхова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5"/>
        <w:gridCol w:w="4921"/>
        <w:gridCol w:w="1905"/>
      </w:tblGrid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Приложение  1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 решения "Об итогах исполнения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0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бюджета Орменского сельского поселения за 2020 год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от 25.04.2021  года  №48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Доходы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бюджета Орменского поселения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по кодам классификации доходов за 2020 год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КБК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Наименование доходов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Кассовое исполнение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1 00 00000 00 0000 000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НАЛОГОВЫЕ И НЕНАЛОГОВЫЕ ДОХОДЫ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2160792,21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1 01 00000 00 0000 000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НАЛОГИ НА ПРИБЫЛЬ, ДОХОДЫ          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25896,05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1 01 02000 01 0000 110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 на доходы  физических  лиц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25896,05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1 01 02010 01 0000 110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Налог  на  доходы  физических  лиц  с   доходов,  источником которых является налоговый агент,  за  исключением   доходов,   в   отношении   которых исчисление  и  уплата  налога  осуществляются  в   соответствии  со  статьями  227,  227.1  и   228 Налогового кодекса Российской Федерации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25789,14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1 01 02030 01 0000 110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Налог на доходы  физических  лиц с доходов , полученных физическими лицами в соответствиии со статьей 228 Налогового кодекса Российской Федерации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106,91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1 06 00000 00 0000 000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НАЛОГИ НА ИМУЩЕСТВО                                  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2036348,52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1 06 01000 00 0000 110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 на имущество физических лиц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183141,62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106 01030 10 0000 110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183141,62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1 06 06000 00 0000 110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Земельный налог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1853206,9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106 06030 00 0000 110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налог с организаций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1094163,47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106 06033 10 0000 110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1094163,47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106 06040 00 0000 110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налог с физических лиц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759043,43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106 06043 10 0000 110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759043,43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1 11 00000 00 0000 000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98547,64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1 11 05000 00 0000 120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Доходы, полученные в виде арендной либо иной платы за передачу в возмездное пользование  государственного  и муниципального имущества(за исключением имущества бюджетных и автономных учреждений, а 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98547,64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1 11 05030 00 0000 120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Доходы от сдачи в аренду имущества, находящегося в оперативном управлении органов  государственной власти, органов местного самоуправления, государственных внебюджетных фондов и созданных ими учреждений  (за исключением имущества бюджетных и  автономных учреждений)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98547,64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1 11 05035 10 0000 120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учреждений(за исключением имущества муниципальных бюджетных и автономных учреждений)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98547,64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2 00 00000 00 0000 000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БЕЗВОЗМЕЗДНЫЕ ПОСТУПЛЕНИЯ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2606101,76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2 02 00000 00 0000 000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2606101,76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2 02 10000 00 0000 150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Дотации  бюджетам субъектов Российской Федерации и муниципальным образованиям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562003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2 02 16001 00 0000 150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Дотации бюджетам на выравнивание бюджетной обеспеченности из бюджетов муниципальных районов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192003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2 02 16001 10 0000 150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Дотации  бюджетам сельских  поселений  на выравнивание  бюджетной обеспеченности из бюджетов муниципальных районов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192003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2 02 15002 00 0000 150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Дотация бюджетам на поддержку мер по обеспечению сбалансированности бюджетов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370000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202 15002 10 0000 150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370000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2 02 30000 00 0000 150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Субвенции бюджетам субъектов Российской Федерации муниципальных образований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202  35118 00 0000 150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Субвенции бюджетам на осуществление  первичного воинского учета на территориях, где отсутствуют военные комиссариаты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2 02 35118 10 0000 150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Субвенции бюджетам сельских поселений на осуществление  первичного воинского учета на территориях, где отсутствуют военные комиссариаты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2 02 40000 00 0000 150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Иные межбюджетные трансферты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1955213,76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2 02 40014 00 0000 150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Межбюджетные трансферты, передаваемые бюджетам муниципальных образовани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1955213,76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2 02 40014 10 0000 150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Межбюджетные трансферты, передаваемые бюджетам муниципальных образовани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1955213,76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         ИТОГО ДОХОДОВ                                                         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4766893,97</w:t>
            </w:r>
          </w:p>
        </w:tc>
      </w:tr>
    </w:tbl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5"/>
        <w:gridCol w:w="3900"/>
        <w:gridCol w:w="1905"/>
      </w:tblGrid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Приложение  2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 решения "Об итогах исполнения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0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бюджета Орменского сельского поселения за 2020 год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от 25.04.2021г   года  №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48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0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Доходы бюджета поселения  по кодам видов доходов,подвидов доходов, классификации операций сектора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0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гоударственного управления,относящихся к доходам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бюджета за 2020 год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КБК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Наименование доходов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Кассовое исполнение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1 00 00000 00 0000 000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НАЛОГОВЫЕ И НЕНАЛОГОВЫЕ ДОХОДЫ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2160792,21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1 01 00000 00 0000 000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НАЛОГИ НА ПРИБЫЛЬ, ДОХОДЫ          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27211,95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1 01 02000 01 0000 110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 на доходы  физических  лиц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25896,05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1 01 02010 01 0000 110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Налог  на  доходы  физических  лиц  с   доходов,  источником которых является налоговый агент,  за  исключением   доходов,   в   отношении   которых исчисление  и  уплата  налога  осуществляются  в   соответствии  со  статьями  227,  227.1  и   228 Налогового кодекса Российской Федерации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25789,14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1 01 02030 01 0000 110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Налог на доходы  физических  лиц с доходов , полученных физическими лицами в соответствиии со статьей 228 Налогового кодекса Российской Федерации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106,91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1 06 00000 00 0000 000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НАЛОГИ НА ИМУЩЕСТВО                                  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2036348,52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1 06 01000 00 0000 110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Налог на имущество физических лиц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183141,62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106 01030 10 0000 110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</w:t>
            </w: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lastRenderedPageBreak/>
              <w:t>в границах поселений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183141,62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1 06 06000 00 0000 110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Земельный налог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1853206,9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106 06030 00 0000 110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налог с организаций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1094163,47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106 06033 10 0000 110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1094163,47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106 06040 00 0000 110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Земельный налог с физических лиц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759043,43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106 06043 10 0000 110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759043,43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1 11 00000 00 0000 000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98547,64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1 11 05000 00 0000 120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Доходы, полученные в виде арендной либо иной платы за передачу в возмездное пользование  государственного  и муниципального имущества(за исключением имущества бюджетных и автономных учреждений, а 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98547,64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1 11 05030 00 0000 120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Доходы от сдачи в аренду имущества, находящегося в оперативном управлении органов  государственной власти, органов местного самоуправления, государственных внебюджетных фондов и созданных ими учреждений  (за исключением имущества бюджетных и  автономных учреждений)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98547,64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1 11 05035 10 0000 120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поселений и созданных </w:t>
            </w: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lastRenderedPageBreak/>
              <w:t>ими учреждений(за исключением имущества муниципальных бюджетных и автономных учреждений)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98547,64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2 00 00000 00 0000 000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БЕЗВОЗМЕЗДНЫЕ ПОСТУПЛЕНИЯ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2606101,76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2 02 00000 00 0000 000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2606101,76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2 02 10000 00 0000 151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Дотации  бюджетам субъектов Российской Федерации и муниципальным образованиям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562003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2 02 16001 00 0000 151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Дотации бюджетам на выравнивание бюджетной обеспеченности из бюджетов муниципальных районов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192003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2 02 16001 10 0000 151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Дотации  бюджетам сельских поселений  на выравнивание  бюджетной обеспеченности из бюджетов муниципальных районов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192003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2 02 15002 00 0000 151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Дотация бюджетам на поддержку мер по обеспечению сбалансированности бюджетов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370000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202 15002 10 0000 151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370000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2 02 30000 00 0000 151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Субвенции бюджетам субъектов Российской Федерации муниципальных образований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202  35118 00 0000 151 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Субвенции бюджетам на осуществление  первичного воинского учета на территориях, где отсутствуют военные комиссариаты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2 02 35118 10 0000 151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Субвенции бюджетам поселений на осуществление  первичного воинского учета на территориях, где отсутствуют военные комиссариаты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2 02 40000 00 0000 151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Иные межбюджетные трансферты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1955213,76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2 02 40014 00 0000 </w:t>
            </w: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 xml:space="preserve">Межбюджетные трансферты, передаваемые бюджетам </w:t>
            </w: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муниципальных образовани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1955213,76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lastRenderedPageBreak/>
              <w:t>2 02 40014 10 0000 151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i/>
                <w:iCs/>
                <w:color w:val="1E1D1E"/>
                <w:sz w:val="23"/>
                <w:lang w:eastAsia="ru-RU"/>
              </w:rPr>
              <w:t>Межбюджетные трансферты, передаваемые бюджетам муниципальных образовани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1955213,76</w:t>
            </w:r>
          </w:p>
        </w:tc>
      </w:tr>
      <w:tr w:rsidR="00934B58" w:rsidRPr="00934B58" w:rsidTr="00934B58">
        <w:tc>
          <w:tcPr>
            <w:tcW w:w="24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         ИТОГО ДОХОДОВ                                                           </w:t>
            </w:r>
          </w:p>
        </w:tc>
        <w:tc>
          <w:tcPr>
            <w:tcW w:w="19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4766893,97</w:t>
            </w:r>
          </w:p>
        </w:tc>
      </w:tr>
    </w:tbl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</w:t>
      </w:r>
    </w:p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0"/>
        <w:gridCol w:w="414"/>
        <w:gridCol w:w="375"/>
        <w:gridCol w:w="373"/>
        <w:gridCol w:w="948"/>
        <w:gridCol w:w="465"/>
        <w:gridCol w:w="1246"/>
        <w:gridCol w:w="430"/>
        <w:gridCol w:w="364"/>
      </w:tblGrid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Приложение 3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45" w:type="dxa"/>
            <w:gridSpan w:val="5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 решению " Об итогах исполнения бюджета Орменского сельского поселения за 2020 год " от 25.    .04.2021 года №48</w:t>
            </w:r>
          </w:p>
        </w:tc>
      </w:tr>
      <w:tr w:rsidR="00934B58" w:rsidRPr="00934B58" w:rsidTr="00934B58">
        <w:tc>
          <w:tcPr>
            <w:tcW w:w="6675" w:type="dxa"/>
            <w:gridSpan w:val="4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Ведомственная структура расходов  бюджета сельского поселения за 2020 год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Рз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2010" w:type="dxa"/>
            <w:gridSpan w:val="3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Кассовое исполнение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9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Орменская сельская администрация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4588253,95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Общегосударственные вопросы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1187487,00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505173,46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66 0 11 80010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505173,46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Расходы на выплаты персоналу в целях </w:t>
            </w: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66 0 11 </w:t>
            </w: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80010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100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505173,46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Расходы на выплаты персоналу государственных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505173,46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382208,46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129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122965,00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675485,00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675485,00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556320,78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государственных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556320,78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422176,78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129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134144,00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119122,05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119122,05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119122,05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бюджетные ассигнования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66 0 11 </w:t>
            </w: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800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42,17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42,17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иных платежей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66 0 11 80040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853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42,17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Другие общегосударственные вопросы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6828,54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        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66 0011 83270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1828,54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66 0011 83270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1828,54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налогов, сборов и иных платежей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66 0011 83270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1828,54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66 0011 83270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1828,54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66 0 11 81410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5000,00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бюджетные ассигнования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66 0 11 81410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5000,00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налогов, сборов и иных платежей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66 0 11 81410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5000,00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иных платежей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66 0 11 81410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853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5000,00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Национальная оборона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66 0 13 51180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88885,00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66 0 13 51180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81007,00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государственных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66 0 13 51180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81007,00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66 0 13 51180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62612,00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66 0 13 51180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129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18395,00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66 0 13 51180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6358,00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66 0 13 51180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7878,00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66 0 13 51180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7878,00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2230,00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Обеспечение пожарной безопасности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2230,00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Мероприятия в сфере пожарной безопасности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66 0 11 81140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2230,00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66 0 11 81140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2230,00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66 0 11 81140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2230,00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66 0 11 81140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2230,00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Национальная экономика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2016298,04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Водное хозяйство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92886,00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06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66 0 11 83300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92886,00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66 0 11 83300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92886,00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66 0 11 83300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92886,00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66 0 11 83300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92886,00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иных платежей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66 0 11 83300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853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Дорожное хозяйство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1906412,04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</w:t>
            </w: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 также осуществление иных полномочий в области использования автомобильных дорог и осуществление дорожной деятельности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66 0 12 83740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1906412,04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66 0 12 83740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1906412,04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66 0 12 83740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1906412,04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66 0 12 83740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1906412,04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17000,00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17000,00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         Прочая закупка товаров, работ и услуг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66 0 11 80910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17000,00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           Прочие работы, услуги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66 0 11 80910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17000,00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Жилищно-коммунальное хозяйство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470576,70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Жилищное хозяйство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48801,72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66 0 11 81830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48801,72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66 0 11 81830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48801,72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66 0 11 81830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48801,72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66 0 11 81830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48801,72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Благоустройство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421774,98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Организация и обеспечение освещения улиц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66 0 11 81690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419134,98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66 0 11 81690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419134,98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66 0 11 81690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419134,98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66 0 11 81690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419134,98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       Мероприятия по благоустройству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66 0 11 81730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2640,00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         Прочая закупка товаров, работ и услуг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66 0 11 81730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2640,00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           Прочие работы, услуги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66 0 11 81730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2640,00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Культура, кинематография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08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631302,15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Культура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08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631302,15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Учреждения, обеспечивающие оказание услуг в сфере культуры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08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66 0 11 80480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631302,15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08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66 0 11 80480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631302,15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08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66 0 11 80480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631302,15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08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66 0 11 80480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631302,15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Социальная политика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191475,06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Пенсионное обеспечение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191475,06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66 0 14 82450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191475,06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66 0 14 82450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191475,06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66 0 14 82450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191475,06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66 0 14 82450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191475,06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Условно утвержденные расходы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Условно утвержденные расходы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4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ИТОГО:</w:t>
            </w: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4588253,95</w:t>
            </w: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</w:tbl>
    <w:p w:rsidR="00934B58" w:rsidRPr="00934B58" w:rsidRDefault="00934B58" w:rsidP="00934B5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934B58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1"/>
        <w:gridCol w:w="345"/>
        <w:gridCol w:w="651"/>
        <w:gridCol w:w="401"/>
        <w:gridCol w:w="625"/>
        <w:gridCol w:w="827"/>
        <w:gridCol w:w="539"/>
        <w:gridCol w:w="1246"/>
        <w:gridCol w:w="312"/>
        <w:gridCol w:w="388"/>
      </w:tblGrid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            Приложение 4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30" w:type="dxa"/>
            <w:gridSpan w:val="6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 решению " Об итогах исполнения бюджета Орменского сельского поселенияза 2020 год  от  25 .04.2021 года№48</w:t>
            </w:r>
          </w:p>
        </w:tc>
      </w:tr>
      <w:tr w:rsidR="00934B58" w:rsidRPr="00934B58" w:rsidTr="00934B58">
        <w:tc>
          <w:tcPr>
            <w:tcW w:w="10365" w:type="dxa"/>
            <w:gridSpan w:val="10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Распределение расходов областного бюджета по целевым статьям (государственным программам и непрограммным направлениям деятельности), группам и подгруппам видов расходов за 2020 год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ППГП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ОМ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НР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05" w:type="dxa"/>
            <w:gridSpan w:val="3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Кассовое исполнение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ГП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"Реализация полномочий Орменской сельской администрации" за 2020 год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Создание оптимальных условий для повышения эффективности реализации полномочий Орменской сельской администрацией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Орменская сельская администрация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4588253,95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80010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505173,46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505173,46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государственных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505173,46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382208,46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Взносы по обязательному социальному страхованию на </w:t>
            </w: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80010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129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122965,00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675485,00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556320,78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государственных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556320,78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422176,78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129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134144,00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119122,05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119122,05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119122,05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бюджетные ассигнования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42,17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налогов, сборов и иных платежей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42,17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прочих налогов, сборов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80040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853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42,17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80910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17000,00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80910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17000,00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80910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17000,00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 xml:space="preserve">Прочая закупка товаров, работ и </w:t>
            </w: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80910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17000,00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83300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92886,00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83300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92886,00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83300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92886,00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83300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92886,00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иных платежей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83300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853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       Исполнение исковых требований на основании вступивших в законную силу судебных актов, обязательств бюджета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83270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1828,54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бюджетные ассигнования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83270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налогов, сборов и иных платежей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83270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Уплата прочих налогов, сборов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83270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852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 Штрафы за нарушение законодательства о налогах и сборах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83270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1828,54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83270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81410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5000,00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бюджетные ассигнования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81410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5000,00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налогов, сборов и иных платежей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81410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5000,00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Уплата иных платежей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81410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853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5000,00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Мероприятия по благоустройству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81730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2640,00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81730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2640,00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81730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2640,00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81730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2640,00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Организация и обеспечение освещения улиц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81690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419134,98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81690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419134,98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81690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419134,98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81690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419134,98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Учреждения, обеспечивающие оказание услуг в сфере культуры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80480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631302,15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80480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631302,15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80480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631302,15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80480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631302,15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Орменская сельская администрация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 также осуществление иных полномочий в области использования автомобильных дорог и </w:t>
            </w: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осуществление дорожной деятельности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83740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1906412,04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83740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1906412,04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83740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1906412,04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83740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1906412,04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Реализация полномочий, переданных Российской федерацией органам местного самоуправления в части организации ведения первичного воинского учета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Орменская сельская администрация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51180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88885,00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51180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81007,00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Расходы на выплаты персоналу государственных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51180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81007,00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51180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62612,00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51180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129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18395,00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51180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7878,00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51180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7878,00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51180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7878,00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lastRenderedPageBreak/>
              <w:t>Установление, выплата и перерасчет ежемесячной доплаты к пенсии лицам, замещавшим муниципальные должности муниципальной службы Орменского сельского поселения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Орменская сельская администрация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14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14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82450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191475,06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82450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300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191475,06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82450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312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82060,74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866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82450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321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109414,32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 </w:t>
            </w:r>
          </w:p>
        </w:tc>
      </w:tr>
      <w:tr w:rsidR="00934B58" w:rsidRPr="00934B58" w:rsidTr="00934B58">
        <w:tc>
          <w:tcPr>
            <w:tcW w:w="51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ИТОГО: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  <w:t>4588253,95</w:t>
            </w:r>
          </w:p>
        </w:tc>
        <w:tc>
          <w:tcPr>
            <w:tcW w:w="405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934B58" w:rsidRPr="00934B58" w:rsidRDefault="00934B58" w:rsidP="00934B58">
            <w:pPr>
              <w:spacing w:after="180" w:line="240" w:lineRule="auto"/>
              <w:rPr>
                <w:rFonts w:ascii="Arial" w:eastAsia="Times New Roman" w:hAnsi="Arial" w:cs="Arial"/>
                <w:color w:val="1E1D1E"/>
                <w:sz w:val="23"/>
                <w:szCs w:val="23"/>
                <w:lang w:eastAsia="ru-RU"/>
              </w:rPr>
            </w:pPr>
            <w:r w:rsidRPr="00934B58">
              <w:rPr>
                <w:rFonts w:ascii="Arial" w:eastAsia="Times New Roman" w:hAnsi="Arial" w:cs="Arial"/>
                <w:b/>
                <w:bCs/>
                <w:color w:val="1E1D1E"/>
                <w:sz w:val="23"/>
                <w:lang w:eastAsia="ru-RU"/>
              </w:rPr>
              <w:t> </w:t>
            </w:r>
          </w:p>
        </w:tc>
      </w:tr>
    </w:tbl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4B58"/>
    <w:rsid w:val="00934B58"/>
    <w:rsid w:val="00957352"/>
    <w:rsid w:val="00B5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B58"/>
    <w:rPr>
      <w:b/>
      <w:bCs/>
    </w:rPr>
  </w:style>
  <w:style w:type="character" w:styleId="a5">
    <w:name w:val="Emphasis"/>
    <w:basedOn w:val="a0"/>
    <w:uiPriority w:val="20"/>
    <w:qFormat/>
    <w:rsid w:val="00934B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4299</Words>
  <Characters>24505</Characters>
  <Application>Microsoft Office Word</Application>
  <DocSecurity>0</DocSecurity>
  <Lines>204</Lines>
  <Paragraphs>57</Paragraphs>
  <ScaleCrop>false</ScaleCrop>
  <Company>Microsoft</Company>
  <LinksUpToDate>false</LinksUpToDate>
  <CharactersWithSpaces>28747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2025-01-17T11:54:00Z</dcterms:created>
  <dcterms:modified xsi:type="dcterms:W3CDTF">2025-01-17T11:54:00Z</dcterms:modified>
</cp:coreProperties>
</file>