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7141" w:rsidRDefault="00D97141" w:rsidP="00D97141">
      <w:pPr>
        <w:pStyle w:val="a3"/>
        <w:shd w:val="clear" w:color="auto" w:fill="FFFFFF"/>
        <w:spacing w:before="0" w:beforeAutospacing="0" w:after="180" w:afterAutospacing="0"/>
        <w:jc w:val="right"/>
        <w:rPr>
          <w:rFonts w:ascii="Arial" w:hAnsi="Arial" w:cs="Arial"/>
          <w:color w:val="1E1D1E"/>
          <w:sz w:val="23"/>
          <w:szCs w:val="23"/>
        </w:rPr>
      </w:pPr>
      <w:r>
        <w:rPr>
          <w:rFonts w:ascii="Arial" w:hAnsi="Arial" w:cs="Arial"/>
          <w:color w:val="1E1D1E"/>
          <w:sz w:val="23"/>
          <w:szCs w:val="23"/>
        </w:rPr>
        <w:t>Принят: решением</w:t>
      </w:r>
      <w:r>
        <w:rPr>
          <w:rFonts w:ascii="Arial" w:hAnsi="Arial" w:cs="Arial"/>
          <w:color w:val="1E1D1E"/>
          <w:sz w:val="23"/>
          <w:szCs w:val="23"/>
        </w:rPr>
        <w:br/>
        <w:t>Орменского сельского</w:t>
      </w:r>
      <w:r>
        <w:rPr>
          <w:rFonts w:ascii="Arial" w:hAnsi="Arial" w:cs="Arial"/>
          <w:color w:val="1E1D1E"/>
          <w:sz w:val="23"/>
          <w:szCs w:val="23"/>
        </w:rPr>
        <w:br/>
        <w:t>Совета народных депутатов</w:t>
      </w:r>
      <w:r>
        <w:rPr>
          <w:rFonts w:ascii="Arial" w:hAnsi="Arial" w:cs="Arial"/>
          <w:color w:val="1E1D1E"/>
          <w:sz w:val="23"/>
          <w:szCs w:val="23"/>
        </w:rPr>
        <w:br/>
        <w:t>от «24» ноября 2012г. №167</w:t>
      </w:r>
    </w:p>
    <w:p w:rsidR="00D97141" w:rsidRPr="00D97141" w:rsidRDefault="00D97141" w:rsidP="00D97141">
      <w:pPr>
        <w:pStyle w:val="a3"/>
        <w:shd w:val="clear" w:color="auto" w:fill="FFFFFF"/>
        <w:spacing w:before="0" w:beforeAutospacing="0" w:after="180" w:afterAutospacing="0"/>
        <w:jc w:val="center"/>
        <w:rPr>
          <w:rFonts w:ascii="Arial" w:hAnsi="Arial" w:cs="Arial"/>
          <w:b/>
          <w:color w:val="1E1D1E"/>
          <w:sz w:val="23"/>
          <w:szCs w:val="23"/>
        </w:rPr>
      </w:pPr>
      <w:r>
        <w:rPr>
          <w:rFonts w:ascii="Arial" w:hAnsi="Arial" w:cs="Arial"/>
          <w:color w:val="1E1D1E"/>
          <w:sz w:val="23"/>
          <w:szCs w:val="23"/>
        </w:rPr>
        <w:br/>
      </w:r>
      <w:r w:rsidRPr="00D97141">
        <w:rPr>
          <w:rFonts w:ascii="Arial" w:hAnsi="Arial" w:cs="Arial"/>
          <w:b/>
          <w:color w:val="1E1D1E"/>
          <w:sz w:val="23"/>
          <w:szCs w:val="23"/>
        </w:rPr>
        <w:t>Российская Федерация</w:t>
      </w:r>
      <w:r w:rsidRPr="00D97141">
        <w:rPr>
          <w:rFonts w:ascii="Arial" w:hAnsi="Arial" w:cs="Arial"/>
          <w:b/>
          <w:color w:val="1E1D1E"/>
          <w:sz w:val="23"/>
          <w:szCs w:val="23"/>
        </w:rPr>
        <w:br/>
        <w:t>Брянская область</w:t>
      </w:r>
      <w:r w:rsidRPr="00D97141">
        <w:rPr>
          <w:rFonts w:ascii="Arial" w:hAnsi="Arial" w:cs="Arial"/>
          <w:b/>
          <w:color w:val="1E1D1E"/>
          <w:sz w:val="23"/>
          <w:szCs w:val="23"/>
        </w:rPr>
        <w:br/>
        <w:t>Выгоничский район</w:t>
      </w:r>
    </w:p>
    <w:p w:rsidR="00D97141" w:rsidRPr="00D97141" w:rsidRDefault="00D97141" w:rsidP="00D97141">
      <w:pPr>
        <w:pStyle w:val="a3"/>
        <w:shd w:val="clear" w:color="auto" w:fill="FFFFFF"/>
        <w:spacing w:before="0" w:beforeAutospacing="0" w:after="180" w:afterAutospacing="0"/>
        <w:jc w:val="center"/>
        <w:rPr>
          <w:rFonts w:ascii="Arial" w:hAnsi="Arial" w:cs="Arial"/>
          <w:b/>
          <w:color w:val="1E1D1E"/>
          <w:sz w:val="23"/>
          <w:szCs w:val="23"/>
        </w:rPr>
      </w:pPr>
      <w:r w:rsidRPr="00D97141">
        <w:rPr>
          <w:rFonts w:ascii="Arial" w:hAnsi="Arial" w:cs="Arial"/>
          <w:b/>
          <w:color w:val="1E1D1E"/>
          <w:sz w:val="23"/>
          <w:szCs w:val="23"/>
        </w:rPr>
        <w:t> </w:t>
      </w:r>
    </w:p>
    <w:p w:rsidR="00D97141" w:rsidRPr="00D97141" w:rsidRDefault="00D97141" w:rsidP="00D97141">
      <w:pPr>
        <w:pStyle w:val="a3"/>
        <w:shd w:val="clear" w:color="auto" w:fill="FFFFFF"/>
        <w:spacing w:before="0" w:beforeAutospacing="0" w:after="180" w:afterAutospacing="0"/>
        <w:jc w:val="center"/>
        <w:rPr>
          <w:rFonts w:ascii="Arial" w:hAnsi="Arial" w:cs="Arial"/>
          <w:b/>
          <w:color w:val="1E1D1E"/>
          <w:sz w:val="23"/>
          <w:szCs w:val="23"/>
        </w:rPr>
      </w:pPr>
      <w:r w:rsidRPr="00D97141">
        <w:rPr>
          <w:rFonts w:ascii="Arial" w:hAnsi="Arial" w:cs="Arial"/>
          <w:b/>
          <w:color w:val="1E1D1E"/>
          <w:sz w:val="23"/>
          <w:szCs w:val="23"/>
        </w:rPr>
        <w:br/>
        <w:t>УСТАВ</w:t>
      </w:r>
    </w:p>
    <w:p w:rsidR="00D97141" w:rsidRPr="00D97141" w:rsidRDefault="00D97141" w:rsidP="00D97141">
      <w:pPr>
        <w:pStyle w:val="a3"/>
        <w:shd w:val="clear" w:color="auto" w:fill="FFFFFF"/>
        <w:spacing w:before="0" w:beforeAutospacing="0" w:after="180" w:afterAutospacing="0"/>
        <w:jc w:val="center"/>
        <w:rPr>
          <w:rFonts w:ascii="Arial" w:hAnsi="Arial" w:cs="Arial"/>
          <w:b/>
          <w:color w:val="1E1D1E"/>
          <w:sz w:val="23"/>
          <w:szCs w:val="23"/>
        </w:rPr>
      </w:pPr>
      <w:r w:rsidRPr="00D97141">
        <w:rPr>
          <w:rFonts w:ascii="Arial" w:hAnsi="Arial" w:cs="Arial"/>
          <w:b/>
          <w:color w:val="1E1D1E"/>
          <w:sz w:val="23"/>
          <w:szCs w:val="23"/>
        </w:rPr>
        <w:t>ОРМЕНСКОГО</w:t>
      </w:r>
      <w:r w:rsidRPr="00D97141">
        <w:rPr>
          <w:rFonts w:ascii="Arial" w:hAnsi="Arial" w:cs="Arial"/>
          <w:b/>
          <w:color w:val="1E1D1E"/>
          <w:sz w:val="23"/>
          <w:szCs w:val="23"/>
        </w:rPr>
        <w:br/>
        <w:t>СЕЛЬСКОГО ПОСЕЛЕНИЯ</w:t>
      </w:r>
      <w:r w:rsidRPr="00D97141">
        <w:rPr>
          <w:rFonts w:ascii="Arial" w:hAnsi="Arial" w:cs="Arial"/>
          <w:b/>
          <w:color w:val="1E1D1E"/>
          <w:sz w:val="23"/>
          <w:szCs w:val="23"/>
        </w:rPr>
        <w:br/>
        <w:t>(в новой редакции)</w:t>
      </w:r>
    </w:p>
    <w:p w:rsidR="00D97141" w:rsidRDefault="00D97141" w:rsidP="00D97141">
      <w:pPr>
        <w:pStyle w:val="a3"/>
        <w:shd w:val="clear" w:color="auto" w:fill="FFFFFF"/>
        <w:spacing w:before="0" w:beforeAutospacing="0" w:after="180" w:afterAutospacing="0"/>
        <w:jc w:val="center"/>
        <w:rPr>
          <w:rFonts w:ascii="Arial" w:hAnsi="Arial" w:cs="Arial"/>
          <w:color w:val="1E1D1E"/>
          <w:sz w:val="23"/>
          <w:szCs w:val="23"/>
        </w:rPr>
      </w:pPr>
      <w:r>
        <w:rPr>
          <w:rFonts w:ascii="Arial" w:hAnsi="Arial" w:cs="Arial"/>
          <w:color w:val="1E1D1E"/>
          <w:sz w:val="23"/>
          <w:szCs w:val="23"/>
        </w:rPr>
        <w:t> </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Настоящий Устав в соответствии с Конституцией Российской Федерации, федеральными законами, законами Брянской области устанавливает правовые, территориальные, организационные и экономические принципы организации местного самоуправления, а также определяет гарантии его осуществления на территории Орменского сельского поселения.</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ГЛАВА I. ОБЩИЕ ПОЛОЖЕНИЯ</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1. Наименование и правовой статус муниципального образования</w:t>
      </w:r>
      <w:r>
        <w:rPr>
          <w:rFonts w:ascii="Arial" w:hAnsi="Arial" w:cs="Arial"/>
          <w:color w:val="1E1D1E"/>
          <w:sz w:val="23"/>
          <w:szCs w:val="23"/>
        </w:rPr>
        <w:br/>
        <w:t>1. Официальным наименованием муниципального образования является Орменское сельское поселение.</w:t>
      </w:r>
      <w:r>
        <w:rPr>
          <w:rFonts w:ascii="Arial" w:hAnsi="Arial" w:cs="Arial"/>
          <w:color w:val="1E1D1E"/>
          <w:sz w:val="23"/>
          <w:szCs w:val="23"/>
        </w:rPr>
        <w:br/>
        <w:t>2. Орменское сельское поселение (далее – сельское поселение или поселение) образовано и наделено статусом сельского поселения Законом Брянской области, наделяющим муниципальные образования статусом городского округа, муниципального района, городского поселения, сельского поселения и устанавливающим границы муниципальных образований в Брянской области.</w:t>
      </w:r>
      <w:r>
        <w:rPr>
          <w:rFonts w:ascii="Arial" w:hAnsi="Arial" w:cs="Arial"/>
          <w:color w:val="1E1D1E"/>
          <w:sz w:val="23"/>
          <w:szCs w:val="23"/>
        </w:rPr>
        <w:br/>
        <w:t>3. Административным центром сельского поселения является деревня Орменка – Выгоничского района Брянской области.</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2. Границы и состав территории сельского поселения. Изменение границ, преобразование сельского поселения</w:t>
      </w:r>
      <w:r>
        <w:rPr>
          <w:rFonts w:ascii="Arial" w:hAnsi="Arial" w:cs="Arial"/>
          <w:color w:val="1E1D1E"/>
          <w:sz w:val="23"/>
          <w:szCs w:val="23"/>
        </w:rPr>
        <w:br/>
        <w:t>1. Территорию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Орменского поселения, рекреационные земли, земли для развития поселения, независимо от форм собственности и целевого назначения, в том числе территории населенных пунктов: деревня Орменка, поселок Евтиховский, поселок Дуковский, поселок Ленинский, поселок Красное Знамя, поселок Казанский, поселок Клеверный, поселок Кубовая, деревня Малый Крупец, поселок Порошино, поселок Первомайский, поселок Ольховка, поселок Мусинский, село Малфа, поселок Архангельский, деревня Большой Крупец, поселок Успенка, деревня Маковье, поселок Семеновка, поселок Красная Звезда, село Карповка, не являющихся муниципальными образованиями.</w:t>
      </w:r>
      <w:r>
        <w:rPr>
          <w:rFonts w:ascii="Arial" w:hAnsi="Arial" w:cs="Arial"/>
          <w:color w:val="1E1D1E"/>
          <w:sz w:val="23"/>
          <w:szCs w:val="23"/>
        </w:rPr>
        <w:br/>
        <w:t xml:space="preserve">2. Официальным документом, устанавливающим границы сельского поселения, является описание границ сельского поселения, данное в Законе Брянской области, наделяющим муниципальные образования статусом городского округа, муниципального района, городского поселения, сельского поселения и </w:t>
      </w:r>
      <w:r>
        <w:rPr>
          <w:rFonts w:ascii="Arial" w:hAnsi="Arial" w:cs="Arial"/>
          <w:color w:val="1E1D1E"/>
          <w:sz w:val="23"/>
          <w:szCs w:val="23"/>
        </w:rPr>
        <w:lastRenderedPageBreak/>
        <w:t>устанавливающим границы муниципальных образований в Брянской области.</w:t>
      </w:r>
      <w:r>
        <w:rPr>
          <w:rFonts w:ascii="Arial" w:hAnsi="Arial" w:cs="Arial"/>
          <w:color w:val="1E1D1E"/>
          <w:sz w:val="23"/>
          <w:szCs w:val="23"/>
        </w:rPr>
        <w:br/>
        <w:t>3. Территория сельского поселения входит в состав территории Выгоничского района.</w:t>
      </w:r>
      <w:r>
        <w:rPr>
          <w:rFonts w:ascii="Arial" w:hAnsi="Arial" w:cs="Arial"/>
          <w:color w:val="1E1D1E"/>
          <w:sz w:val="23"/>
          <w:szCs w:val="23"/>
        </w:rPr>
        <w:br/>
        <w:t>4. Изменение границ сельского поселения, преобразование сельского поселения осуществляются законом Брянской области по инициативе населения, органов местного самоуправления, органов государственной власти Брянской области, федеральных органов государственной власти в соответствии с Федеральным законом от 06.10.2003 № 131-ФЗ «Об общих принципах организации местного самоуправления в Российской Федерации».</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3. Официальные символы сельского поселения</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1. Сельское поселение вправе устанавливать официальные символы, отражающие исторические, культурные, национальные и иные местные традиции и особенности.</w:t>
      </w:r>
      <w:r>
        <w:rPr>
          <w:rFonts w:ascii="Arial" w:hAnsi="Arial" w:cs="Arial"/>
          <w:color w:val="1E1D1E"/>
          <w:sz w:val="23"/>
          <w:szCs w:val="23"/>
        </w:rPr>
        <w:br/>
        <w:t>2. Официальные символы сельского поселения и порядок их официального использования устанавливаются нормативным правовым актом представительного органа сельского поселения.</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ГЛАВА II. ПРАВОВЫЕ ОСНОВЫ ОРГАНИЗАЦИИ МЕСТНОГО САМОУПРАВЛЕНИЯ В СЕЛЬСКОМ ПОСЕЛЕНИИ</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4. Местное самоуправление в сельском поселении</w:t>
      </w:r>
      <w:r>
        <w:rPr>
          <w:rFonts w:ascii="Arial" w:hAnsi="Arial" w:cs="Arial"/>
          <w:color w:val="1E1D1E"/>
          <w:sz w:val="23"/>
          <w:szCs w:val="23"/>
        </w:rPr>
        <w:br/>
        <w:t>1. Местное самоуправление в сельском поселении - форма осуществления народом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 законами Брянской области,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r>
        <w:rPr>
          <w:rFonts w:ascii="Arial" w:hAnsi="Arial" w:cs="Arial"/>
          <w:color w:val="1E1D1E"/>
          <w:sz w:val="23"/>
          <w:szCs w:val="23"/>
        </w:rPr>
        <w:br/>
        <w:t>2. Высшим непосредственным выражением власти народа в сельском поселении являются местный референдум и муниципальные выборы.</w:t>
      </w:r>
      <w:r>
        <w:rPr>
          <w:rFonts w:ascii="Arial" w:hAnsi="Arial" w:cs="Arial"/>
          <w:color w:val="1E1D1E"/>
          <w:sz w:val="23"/>
          <w:szCs w:val="23"/>
        </w:rPr>
        <w:br/>
        <w:t>3. Местное самоуправление в сельском поселении осуществляется также через органы местного самоуправления сельского поселения:</w:t>
      </w:r>
      <w:r>
        <w:rPr>
          <w:rFonts w:ascii="Arial" w:hAnsi="Arial" w:cs="Arial"/>
          <w:color w:val="1E1D1E"/>
          <w:sz w:val="23"/>
          <w:szCs w:val="23"/>
        </w:rPr>
        <w:br/>
        <w:t>- представительный орган сельского поселения – Орменский сельский Совет народных депутатов (далее, если не оговорено особо – Совет народных депутатов, Совет);</w:t>
      </w:r>
      <w:r>
        <w:rPr>
          <w:rFonts w:ascii="Arial" w:hAnsi="Arial" w:cs="Arial"/>
          <w:color w:val="1E1D1E"/>
          <w:sz w:val="23"/>
          <w:szCs w:val="23"/>
        </w:rPr>
        <w:br/>
        <w:t>- глава муниципального образования – глава Орменского сельского поселения (далее, если не оговорено особо – глава сельского поселения);</w:t>
      </w:r>
      <w:r>
        <w:rPr>
          <w:rFonts w:ascii="Arial" w:hAnsi="Arial" w:cs="Arial"/>
          <w:color w:val="1E1D1E"/>
          <w:sz w:val="23"/>
          <w:szCs w:val="23"/>
        </w:rPr>
        <w:br/>
        <w:t>- местная администрация (исполнительно-распорядительный орган муниципального образования) – Орменская сельская администрация (далее, если не оговорено особо - сельская администрация).</w:t>
      </w:r>
      <w:r>
        <w:rPr>
          <w:rFonts w:ascii="Arial" w:hAnsi="Arial" w:cs="Arial"/>
          <w:color w:val="1E1D1E"/>
          <w:sz w:val="23"/>
          <w:szCs w:val="23"/>
        </w:rPr>
        <w:br/>
        <w:t>4. Местное самоуправление в сельском поселении осуществляется в границах муниципального образования – Орменского сельского поселения.</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5. Правовая основа местного самоуправления в сельском поселении</w:t>
      </w:r>
      <w:r>
        <w:rPr>
          <w:rFonts w:ascii="Arial" w:hAnsi="Arial" w:cs="Arial"/>
          <w:color w:val="1E1D1E"/>
          <w:sz w:val="23"/>
          <w:szCs w:val="23"/>
        </w:rPr>
        <w:br/>
        <w:t>Правовую основу местного самоуправления в сельском поселении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Устав Брянской области, законы и иные нормативные правовые акты Брянской области, настоящий Устав, решения, принятые на местных референдумах, и иные муниципальные правовые акты.</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6. Вопросы местного значения сельского поселения</w:t>
      </w:r>
      <w:r>
        <w:rPr>
          <w:rFonts w:ascii="Arial" w:hAnsi="Arial" w:cs="Arial"/>
          <w:color w:val="1E1D1E"/>
          <w:sz w:val="23"/>
          <w:szCs w:val="23"/>
        </w:rPr>
        <w:br/>
        <w:t>1. К вопросам местного значения поселения относятся:</w:t>
      </w:r>
      <w:r>
        <w:rPr>
          <w:rFonts w:ascii="Arial" w:hAnsi="Arial" w:cs="Arial"/>
          <w:color w:val="1E1D1E"/>
          <w:sz w:val="23"/>
          <w:szCs w:val="23"/>
        </w:rPr>
        <w:br/>
        <w:t>1) формирование, утверждение, исполнение бюджета сельского поселения и контроль за исполнением данного бюджета;</w:t>
      </w:r>
      <w:r>
        <w:rPr>
          <w:rFonts w:ascii="Arial" w:hAnsi="Arial" w:cs="Arial"/>
          <w:color w:val="1E1D1E"/>
          <w:sz w:val="23"/>
          <w:szCs w:val="23"/>
        </w:rPr>
        <w:br/>
      </w:r>
      <w:r>
        <w:rPr>
          <w:rFonts w:ascii="Arial" w:hAnsi="Arial" w:cs="Arial"/>
          <w:color w:val="1E1D1E"/>
          <w:sz w:val="23"/>
          <w:szCs w:val="23"/>
        </w:rPr>
        <w:lastRenderedPageBreak/>
        <w:t>2) установление, изменение и отмена местных налогов и сборов поселения;</w:t>
      </w:r>
      <w:r>
        <w:rPr>
          <w:rFonts w:ascii="Arial" w:hAnsi="Arial" w:cs="Arial"/>
          <w:color w:val="1E1D1E"/>
          <w:sz w:val="23"/>
          <w:szCs w:val="23"/>
        </w:rPr>
        <w:br/>
        <w:t>3) владение, пользование и распоряжение имуществом, находящимся в муниципальной собственности поселения;</w:t>
      </w:r>
      <w:r>
        <w:rPr>
          <w:rFonts w:ascii="Arial" w:hAnsi="Arial" w:cs="Arial"/>
          <w:color w:val="1E1D1E"/>
          <w:sz w:val="23"/>
          <w:szCs w:val="23"/>
        </w:rPr>
        <w:b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r>
        <w:rPr>
          <w:rFonts w:ascii="Arial" w:hAnsi="Arial" w:cs="Arial"/>
          <w:color w:val="1E1D1E"/>
          <w:sz w:val="23"/>
          <w:szCs w:val="23"/>
        </w:rPr>
        <w:br/>
        <w:t>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r>
        <w:rPr>
          <w:rFonts w:ascii="Arial" w:hAnsi="Arial" w:cs="Arial"/>
          <w:color w:val="1E1D1E"/>
          <w:sz w:val="23"/>
          <w:szCs w:val="23"/>
        </w:rPr>
        <w:br/>
        <w:t>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r>
        <w:rPr>
          <w:rFonts w:ascii="Arial" w:hAnsi="Arial" w:cs="Arial"/>
          <w:color w:val="1E1D1E"/>
          <w:sz w:val="23"/>
          <w:szCs w:val="23"/>
        </w:rPr>
        <w:br/>
        <w:t>7) создание условий для предоставления транспортных услуг населению и организация транспортного обслуживания населения в границах поселения;</w:t>
      </w:r>
      <w:r>
        <w:rPr>
          <w:rFonts w:ascii="Arial" w:hAnsi="Arial" w:cs="Arial"/>
          <w:color w:val="1E1D1E"/>
          <w:sz w:val="23"/>
          <w:szCs w:val="23"/>
        </w:rPr>
        <w:br/>
        <w:t>8)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r>
        <w:rPr>
          <w:rFonts w:ascii="Arial" w:hAnsi="Arial" w:cs="Arial"/>
          <w:color w:val="1E1D1E"/>
          <w:sz w:val="23"/>
          <w:szCs w:val="23"/>
        </w:rPr>
        <w:br/>
        <w:t>9) участие в предупреждении и ликвидации последствий чрезвычайных ситуаций в границах поселения;</w:t>
      </w:r>
      <w:r>
        <w:rPr>
          <w:rFonts w:ascii="Arial" w:hAnsi="Arial" w:cs="Arial"/>
          <w:color w:val="1E1D1E"/>
          <w:sz w:val="23"/>
          <w:szCs w:val="23"/>
        </w:rPr>
        <w:br/>
        <w:t>10) обеспечение первичных мер пожарной безопасности в границах населенных пунктов поселения;</w:t>
      </w:r>
      <w:r>
        <w:rPr>
          <w:rFonts w:ascii="Arial" w:hAnsi="Arial" w:cs="Arial"/>
          <w:color w:val="1E1D1E"/>
          <w:sz w:val="23"/>
          <w:szCs w:val="23"/>
        </w:rPr>
        <w:br/>
        <w:t>11) создание условий для обеспечения жителей поселения услугами связи, общественного питания, торговли и бытового обслуживания;</w:t>
      </w:r>
      <w:r>
        <w:rPr>
          <w:rFonts w:ascii="Arial" w:hAnsi="Arial" w:cs="Arial"/>
          <w:color w:val="1E1D1E"/>
          <w:sz w:val="23"/>
          <w:szCs w:val="23"/>
        </w:rPr>
        <w:br/>
        <w:t>12) организация библиотечного обслуживания населения, комплектование и обеспечение сохранности библиотечных фондов библиотек сельского поселения;</w:t>
      </w:r>
      <w:r>
        <w:rPr>
          <w:rFonts w:ascii="Arial" w:hAnsi="Arial" w:cs="Arial"/>
          <w:color w:val="1E1D1E"/>
          <w:sz w:val="23"/>
          <w:szCs w:val="23"/>
        </w:rPr>
        <w:br/>
        <w:t>13) создание условий для организации досуга и обеспечения жителей поселения услугами организаций культуры;</w:t>
      </w:r>
      <w:r>
        <w:rPr>
          <w:rFonts w:ascii="Arial" w:hAnsi="Arial" w:cs="Arial"/>
          <w:color w:val="1E1D1E"/>
          <w:sz w:val="23"/>
          <w:szCs w:val="23"/>
        </w:rPr>
        <w:br/>
        <w:t>14) сохранение, использование и популяризация объектов культурного наследия (памятников истории и культуры), находящихся в собственности сельского поселения, охрана объектов культурного наследия (памятников истории и культуры) местного (муниципального) значения, расположенных на территории сельского поселения;</w:t>
      </w:r>
      <w:r>
        <w:rPr>
          <w:rFonts w:ascii="Arial" w:hAnsi="Arial" w:cs="Arial"/>
          <w:color w:val="1E1D1E"/>
          <w:sz w:val="23"/>
          <w:szCs w:val="23"/>
        </w:rPr>
        <w:br/>
        <w:t>15)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сельском поселении;</w:t>
      </w:r>
      <w:r>
        <w:rPr>
          <w:rFonts w:ascii="Arial" w:hAnsi="Arial" w:cs="Arial"/>
          <w:color w:val="1E1D1E"/>
          <w:sz w:val="23"/>
          <w:szCs w:val="23"/>
        </w:rPr>
        <w:br/>
        <w:t>16) обеспечение условий для развития на территории сельского поселения физической культуры и массового спорта, организация проведения официальных физкультурно-оздоровительных и спортивных мероприятий сельского поселения;</w:t>
      </w:r>
      <w:r>
        <w:rPr>
          <w:rFonts w:ascii="Arial" w:hAnsi="Arial" w:cs="Arial"/>
          <w:color w:val="1E1D1E"/>
          <w:sz w:val="23"/>
          <w:szCs w:val="23"/>
        </w:rPr>
        <w:br/>
        <w:t>17) создание условий для массового отдыха жителей сельского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r>
        <w:rPr>
          <w:rFonts w:ascii="Arial" w:hAnsi="Arial" w:cs="Arial"/>
          <w:color w:val="1E1D1E"/>
          <w:sz w:val="23"/>
          <w:szCs w:val="23"/>
        </w:rPr>
        <w:br/>
        <w:t>18) формирование архивных фондов поселения;</w:t>
      </w:r>
      <w:r>
        <w:rPr>
          <w:rFonts w:ascii="Arial" w:hAnsi="Arial" w:cs="Arial"/>
          <w:color w:val="1E1D1E"/>
          <w:sz w:val="23"/>
          <w:szCs w:val="23"/>
        </w:rPr>
        <w:br/>
        <w:t>19) организация сбора и вывоза бытовых отходов и мусора;</w:t>
      </w:r>
      <w:r>
        <w:rPr>
          <w:rFonts w:ascii="Arial" w:hAnsi="Arial" w:cs="Arial"/>
          <w:color w:val="1E1D1E"/>
          <w:sz w:val="23"/>
          <w:szCs w:val="23"/>
        </w:rPr>
        <w:br/>
        <w:t xml:space="preserve">20) утверждение правил благоустройства территории сельского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w:t>
      </w:r>
      <w:r>
        <w:rPr>
          <w:rFonts w:ascii="Arial" w:hAnsi="Arial" w:cs="Arial"/>
          <w:color w:val="1E1D1E"/>
          <w:sz w:val="23"/>
          <w:szCs w:val="23"/>
        </w:rPr>
        <w:lastRenderedPageBreak/>
        <w:t>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сельского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r>
        <w:rPr>
          <w:rFonts w:ascii="Arial" w:hAnsi="Arial" w:cs="Arial"/>
          <w:color w:val="1E1D1E"/>
          <w:sz w:val="23"/>
          <w:szCs w:val="23"/>
        </w:rPr>
        <w:br/>
        <w:t>21)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в том числе путем выкупа, земельных участков в границах поселения для муниципальных нужд, осуществление муниципального земельного контроля за использованием земель поселения;</w:t>
      </w:r>
      <w:r>
        <w:rPr>
          <w:rFonts w:ascii="Arial" w:hAnsi="Arial" w:cs="Arial"/>
          <w:color w:val="1E1D1E"/>
          <w:sz w:val="23"/>
          <w:szCs w:val="23"/>
        </w:rPr>
        <w:br/>
        <w:t>22) присвоение наименований улицам, площадям и иным территориям проживания граждан в населенных пунктах, установление нумерации домов;</w:t>
      </w:r>
      <w:r>
        <w:rPr>
          <w:rFonts w:ascii="Arial" w:hAnsi="Arial" w:cs="Arial"/>
          <w:color w:val="1E1D1E"/>
          <w:sz w:val="23"/>
          <w:szCs w:val="23"/>
        </w:rPr>
        <w:br/>
        <w:t>23) организация ритуальных услуг и содержание мест захоронения;</w:t>
      </w:r>
      <w:r>
        <w:rPr>
          <w:rFonts w:ascii="Arial" w:hAnsi="Arial" w:cs="Arial"/>
          <w:color w:val="1E1D1E"/>
          <w:sz w:val="23"/>
          <w:szCs w:val="23"/>
        </w:rPr>
        <w:br/>
        <w:t>24) организация и осуществление мероприятий по гражданской обороне, защите населения и территории поселения от чрезвычайных ситуаций природного и техногенного характера;</w:t>
      </w:r>
      <w:r>
        <w:rPr>
          <w:rFonts w:ascii="Arial" w:hAnsi="Arial" w:cs="Arial"/>
          <w:color w:val="1E1D1E"/>
          <w:sz w:val="23"/>
          <w:szCs w:val="23"/>
        </w:rPr>
        <w:br/>
        <w:t>25) создание, содержание и организация деятельности аварийно-спасательных служб и (или) аварийно-спасательных формирований на территории поселения;</w:t>
      </w:r>
      <w:r>
        <w:rPr>
          <w:rFonts w:ascii="Arial" w:hAnsi="Arial" w:cs="Arial"/>
          <w:color w:val="1E1D1E"/>
          <w:sz w:val="23"/>
          <w:szCs w:val="23"/>
        </w:rPr>
        <w:br/>
        <w:t>26) осуществление мероприятий по обеспечению безопасности людей на водных объектах, охране их жизни и здоровья;</w:t>
      </w:r>
      <w:r>
        <w:rPr>
          <w:rFonts w:ascii="Arial" w:hAnsi="Arial" w:cs="Arial"/>
          <w:color w:val="1E1D1E"/>
          <w:sz w:val="23"/>
          <w:szCs w:val="23"/>
        </w:rPr>
        <w:br/>
        <w:t>27)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r>
        <w:rPr>
          <w:rFonts w:ascii="Arial" w:hAnsi="Arial" w:cs="Arial"/>
          <w:color w:val="1E1D1E"/>
          <w:sz w:val="23"/>
          <w:szCs w:val="23"/>
        </w:rPr>
        <w:br/>
        <w:t>28) содействие в развитии сельскохозяйственного производства, создание условий для развития малого и среднего предпринимательства;</w:t>
      </w:r>
      <w:r>
        <w:rPr>
          <w:rFonts w:ascii="Arial" w:hAnsi="Arial" w:cs="Arial"/>
          <w:color w:val="1E1D1E"/>
          <w:sz w:val="23"/>
          <w:szCs w:val="23"/>
        </w:rPr>
        <w:br/>
        <w:t>29) организация и осуществление мероприятий по работе с детьми и молодежью в поселении;</w:t>
      </w:r>
      <w:r>
        <w:rPr>
          <w:rFonts w:ascii="Arial" w:hAnsi="Arial" w:cs="Arial"/>
          <w:color w:val="1E1D1E"/>
          <w:sz w:val="23"/>
          <w:szCs w:val="23"/>
        </w:rPr>
        <w:br/>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r>
        <w:rPr>
          <w:rFonts w:ascii="Arial" w:hAnsi="Arial" w:cs="Arial"/>
          <w:color w:val="1E1D1E"/>
          <w:sz w:val="23"/>
          <w:szCs w:val="23"/>
        </w:rPr>
        <w:br/>
        <w:t>31) осуществление муниципального лесного контроля;</w:t>
      </w:r>
      <w:r>
        <w:rPr>
          <w:rFonts w:ascii="Arial" w:hAnsi="Arial" w:cs="Arial"/>
          <w:color w:val="1E1D1E"/>
          <w:sz w:val="23"/>
          <w:szCs w:val="23"/>
        </w:rPr>
        <w:br/>
        <w:t>32) создание условий для деятельности добровольных формирований населения по охране общественного порядка;</w:t>
      </w:r>
      <w:r>
        <w:rPr>
          <w:rFonts w:ascii="Arial" w:hAnsi="Arial" w:cs="Arial"/>
          <w:color w:val="1E1D1E"/>
          <w:sz w:val="23"/>
          <w:szCs w:val="23"/>
        </w:rPr>
        <w:br/>
        <w:t>33)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r>
        <w:rPr>
          <w:rFonts w:ascii="Arial" w:hAnsi="Arial" w:cs="Arial"/>
          <w:color w:val="1E1D1E"/>
          <w:sz w:val="23"/>
          <w:szCs w:val="23"/>
        </w:rPr>
        <w:br/>
        <w:t>34)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r>
        <w:rPr>
          <w:rFonts w:ascii="Arial" w:hAnsi="Arial" w:cs="Arial"/>
          <w:color w:val="1E1D1E"/>
          <w:sz w:val="23"/>
          <w:szCs w:val="23"/>
        </w:rPr>
        <w:br/>
        <w:t>35)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 «О некоммерческих организациях»;</w:t>
      </w:r>
      <w:r>
        <w:rPr>
          <w:rFonts w:ascii="Arial" w:hAnsi="Arial" w:cs="Arial"/>
          <w:color w:val="1E1D1E"/>
          <w:sz w:val="23"/>
          <w:szCs w:val="23"/>
        </w:rPr>
        <w:br/>
        <w:t>36) осуществление муниципального контроля за проведением муниципальных лотерей;</w:t>
      </w:r>
      <w:r>
        <w:rPr>
          <w:rFonts w:ascii="Arial" w:hAnsi="Arial" w:cs="Arial"/>
          <w:color w:val="1E1D1E"/>
          <w:sz w:val="23"/>
          <w:szCs w:val="23"/>
        </w:rPr>
        <w:br/>
        <w:t xml:space="preserve">37) осуществление муниципального контроля на территории особой экономической </w:t>
      </w:r>
      <w:r>
        <w:rPr>
          <w:rFonts w:ascii="Arial" w:hAnsi="Arial" w:cs="Arial"/>
          <w:color w:val="1E1D1E"/>
          <w:sz w:val="23"/>
          <w:szCs w:val="23"/>
        </w:rPr>
        <w:lastRenderedPageBreak/>
        <w:t>зоны;</w:t>
      </w:r>
      <w:r>
        <w:rPr>
          <w:rFonts w:ascii="Arial" w:hAnsi="Arial" w:cs="Arial"/>
          <w:color w:val="1E1D1E"/>
          <w:sz w:val="23"/>
          <w:szCs w:val="23"/>
        </w:rPr>
        <w:br/>
        <w:t>38)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r>
        <w:rPr>
          <w:rFonts w:ascii="Arial" w:hAnsi="Arial" w:cs="Arial"/>
          <w:color w:val="1E1D1E"/>
          <w:sz w:val="23"/>
          <w:szCs w:val="23"/>
        </w:rPr>
        <w:br/>
        <w:t>39) осуществление мер по противодействию коррупции в границах поселения.</w:t>
      </w:r>
      <w:r>
        <w:rPr>
          <w:rFonts w:ascii="Arial" w:hAnsi="Arial" w:cs="Arial"/>
          <w:color w:val="1E1D1E"/>
          <w:sz w:val="23"/>
          <w:szCs w:val="23"/>
        </w:rPr>
        <w:br/>
        <w:t>2. Органы местного самоуправления Орменского сельского поселения вправе заключать соглашения с органами местного самоуправления Выгоничского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Орменского сельского поселения в бюджет Выгоничского района в соответствии с Бюджетным кодексом Российской Федерации.</w:t>
      </w:r>
      <w:r>
        <w:rPr>
          <w:rFonts w:ascii="Arial" w:hAnsi="Arial" w:cs="Arial"/>
          <w:color w:val="1E1D1E"/>
          <w:sz w:val="23"/>
          <w:szCs w:val="23"/>
        </w:rPr>
        <w:br/>
        <w:t>Органы местного самоуправления Выгоничского района вправе заключать соглашения с органами местного самоуправления Орменского сельского поселения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Выгоничского района в бюджет Орменского сельского поселения в соответствии с Бюджетным кодексом Российской Федерации.</w:t>
      </w:r>
      <w:r>
        <w:rPr>
          <w:rFonts w:ascii="Arial" w:hAnsi="Arial" w:cs="Arial"/>
          <w:color w:val="1E1D1E"/>
          <w:sz w:val="23"/>
          <w:szCs w:val="23"/>
        </w:rPr>
        <w:b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r>
        <w:rPr>
          <w:rFonts w:ascii="Arial" w:hAnsi="Arial" w:cs="Arial"/>
          <w:color w:val="1E1D1E"/>
          <w:sz w:val="23"/>
          <w:szCs w:val="23"/>
        </w:rPr>
        <w:br/>
        <w:t>Для осуществления переданных в соответствии с указанными соглашениями полномочий органы местного самоуправления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народных депутатов.</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7. Права органов местного самоуправления поселения на решение вопросов, не отнесенных к вопросам местного значения поселений</w:t>
      </w:r>
      <w:r>
        <w:rPr>
          <w:rFonts w:ascii="Arial" w:hAnsi="Arial" w:cs="Arial"/>
          <w:color w:val="1E1D1E"/>
          <w:sz w:val="23"/>
          <w:szCs w:val="23"/>
        </w:rPr>
        <w:br/>
        <w:t>1. Органы местного самоуправления поселения имеют право на:</w:t>
      </w:r>
      <w:r>
        <w:rPr>
          <w:rFonts w:ascii="Arial" w:hAnsi="Arial" w:cs="Arial"/>
          <w:color w:val="1E1D1E"/>
          <w:sz w:val="23"/>
          <w:szCs w:val="23"/>
        </w:rPr>
        <w:br/>
        <w:t>1) создание музеев поселения;</w:t>
      </w:r>
      <w:r>
        <w:rPr>
          <w:rFonts w:ascii="Arial" w:hAnsi="Arial" w:cs="Arial"/>
          <w:color w:val="1E1D1E"/>
          <w:sz w:val="23"/>
          <w:szCs w:val="23"/>
        </w:rPr>
        <w:br/>
        <w:t>2) совершение нотариальных действий, предусмотренных законодательством, в случае отсутствия в поселении нотариуса;</w:t>
      </w:r>
      <w:r>
        <w:rPr>
          <w:rFonts w:ascii="Arial" w:hAnsi="Arial" w:cs="Arial"/>
          <w:color w:val="1E1D1E"/>
          <w:sz w:val="23"/>
          <w:szCs w:val="23"/>
        </w:rPr>
        <w:br/>
        <w:t>3) участие в осуществлении деятельности по опеке и попечительству;</w:t>
      </w:r>
      <w:r>
        <w:rPr>
          <w:rFonts w:ascii="Arial" w:hAnsi="Arial" w:cs="Arial"/>
          <w:color w:val="1E1D1E"/>
          <w:sz w:val="23"/>
          <w:szCs w:val="23"/>
        </w:rPr>
        <w:br/>
        <w:t>4) осуществление финансирования и софинансирования капитального ремонта жилых домов, находившихся в муниципальной собственности до 1 марта 2005 года;</w:t>
      </w:r>
      <w:r>
        <w:rPr>
          <w:rFonts w:ascii="Arial" w:hAnsi="Arial" w:cs="Arial"/>
          <w:color w:val="1E1D1E"/>
          <w:sz w:val="23"/>
          <w:szCs w:val="23"/>
        </w:rPr>
        <w:br/>
        <w:t>5) создание условий для осуществления деятельности, связанной с реализацией прав местных национально-культурных автономий на территории поселения;</w:t>
      </w:r>
      <w:r>
        <w:rPr>
          <w:rFonts w:ascii="Arial" w:hAnsi="Arial" w:cs="Arial"/>
          <w:color w:val="1E1D1E"/>
          <w:sz w:val="23"/>
          <w:szCs w:val="23"/>
        </w:rPr>
        <w:b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r>
        <w:rPr>
          <w:rFonts w:ascii="Arial" w:hAnsi="Arial" w:cs="Arial"/>
          <w:color w:val="1E1D1E"/>
          <w:sz w:val="23"/>
          <w:szCs w:val="23"/>
        </w:rPr>
        <w:b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r>
        <w:rPr>
          <w:rFonts w:ascii="Arial" w:hAnsi="Arial" w:cs="Arial"/>
          <w:color w:val="1E1D1E"/>
          <w:sz w:val="23"/>
          <w:szCs w:val="23"/>
        </w:rPr>
        <w:br/>
        <w:t>8) создание муниципальной пожарной охраны;</w:t>
      </w:r>
      <w:r>
        <w:rPr>
          <w:rFonts w:ascii="Arial" w:hAnsi="Arial" w:cs="Arial"/>
          <w:color w:val="1E1D1E"/>
          <w:sz w:val="23"/>
          <w:szCs w:val="23"/>
        </w:rPr>
        <w:br/>
        <w:t>9) создание условий для развития туризма;</w:t>
      </w:r>
      <w:r>
        <w:rPr>
          <w:rFonts w:ascii="Arial" w:hAnsi="Arial" w:cs="Arial"/>
          <w:color w:val="1E1D1E"/>
          <w:sz w:val="23"/>
          <w:szCs w:val="23"/>
        </w:rPr>
        <w:b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r>
        <w:rPr>
          <w:rFonts w:ascii="Arial" w:hAnsi="Arial" w:cs="Arial"/>
          <w:color w:val="1E1D1E"/>
          <w:sz w:val="23"/>
          <w:szCs w:val="23"/>
        </w:rPr>
        <w:b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N 181-ФЗ «О </w:t>
      </w:r>
      <w:r>
        <w:rPr>
          <w:rFonts w:ascii="Arial" w:hAnsi="Arial" w:cs="Arial"/>
          <w:color w:val="1E1D1E"/>
          <w:sz w:val="23"/>
          <w:szCs w:val="23"/>
        </w:rPr>
        <w:lastRenderedPageBreak/>
        <w:t>социальной защите инвалидов в Российской Федерации».</w:t>
      </w:r>
      <w:r>
        <w:rPr>
          <w:rFonts w:ascii="Arial" w:hAnsi="Arial" w:cs="Arial"/>
          <w:color w:val="1E1D1E"/>
          <w:sz w:val="23"/>
          <w:szCs w:val="23"/>
        </w:rPr>
        <w:br/>
        <w:t>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06.10.2003 №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Брянской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8. Осуществление органами местного самоуправления сельского поселения отдельных государственных полномочий</w:t>
      </w:r>
      <w:r>
        <w:rPr>
          <w:rFonts w:ascii="Arial" w:hAnsi="Arial" w:cs="Arial"/>
          <w:color w:val="1E1D1E"/>
          <w:sz w:val="23"/>
          <w:szCs w:val="23"/>
        </w:rPr>
        <w:br/>
        <w:t>1. Органы местного самоуправления Орменского сельского поселения, в случае наделения их федеральными законами и (или) законами Брянской области отдельными государственными полномочиями, осуществляют переданные им государственные полномочия в соответствии с установленными для их исполнения требованиями федеральных законов, законов Брянской области, и принимаемых в соответствии с ними нормативных правовых актов федеральных органов исполнительной власти и органов исполнительной власти Брянской области.</w:t>
      </w:r>
      <w:r>
        <w:rPr>
          <w:rFonts w:ascii="Arial" w:hAnsi="Arial" w:cs="Arial"/>
          <w:color w:val="1E1D1E"/>
          <w:sz w:val="23"/>
          <w:szCs w:val="23"/>
        </w:rPr>
        <w:br/>
        <w:t>2. Отдельными государственными полномочиями, передаваемыми для осуществления органам местного самоуправления, являются полномочия органов местного самоуправления сельского поселения, установленные федеральными законами, законами Брянской области по вопросам, не отнесенным Федеральным законом от 06.10.2003 №131-ФЗ «Об общих принципах организации местного самоуправления в Российской Федерации» к вопросам местного значения.</w:t>
      </w:r>
      <w:r>
        <w:rPr>
          <w:rFonts w:ascii="Arial" w:hAnsi="Arial" w:cs="Arial"/>
          <w:color w:val="1E1D1E"/>
          <w:sz w:val="23"/>
          <w:szCs w:val="23"/>
        </w:rPr>
        <w:br/>
        <w:t>3. Финансовое обеспечение отдельных государственных полномочий, переданных органам местного самоуправления сельского поселения, осуществляется только в пределах выделенных поселению на эти цели материальных ресурсов и финансовых средств из соответствующих бюджетов.</w:t>
      </w:r>
      <w:r>
        <w:rPr>
          <w:rFonts w:ascii="Arial" w:hAnsi="Arial" w:cs="Arial"/>
          <w:color w:val="1E1D1E"/>
          <w:sz w:val="23"/>
          <w:szCs w:val="23"/>
        </w:rPr>
        <w:br/>
        <w:t>4. Органы местного самоуправления и должностные лица местного самоуправления сельского поселения, в случаях наделения их отдельными государственными полномочиями, в установленном законодательством порядке предоставляют уполномоченным государственным органам документы, связанные с осуществлением отдельных государственных полномочий.</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9. Полномочия органов местного самоуправления по решению вопросов местного значения</w:t>
      </w:r>
      <w:r>
        <w:rPr>
          <w:rFonts w:ascii="Arial" w:hAnsi="Arial" w:cs="Arial"/>
          <w:color w:val="1E1D1E"/>
          <w:sz w:val="23"/>
          <w:szCs w:val="23"/>
        </w:rPr>
        <w:br/>
        <w:t>1. В целях решения вопросов местного значения органы местного самоуправления сельского поселения обладают следующими полномочиями:</w:t>
      </w:r>
      <w:r>
        <w:rPr>
          <w:rFonts w:ascii="Arial" w:hAnsi="Arial" w:cs="Arial"/>
          <w:color w:val="1E1D1E"/>
          <w:sz w:val="23"/>
          <w:szCs w:val="23"/>
        </w:rPr>
        <w:br/>
        <w:t>1) принятие устава муниципального образования и внесение в него изменений и дополнений, издание муниципальных правовых актов;</w:t>
      </w:r>
      <w:r>
        <w:rPr>
          <w:rFonts w:ascii="Arial" w:hAnsi="Arial" w:cs="Arial"/>
          <w:color w:val="1E1D1E"/>
          <w:sz w:val="23"/>
          <w:szCs w:val="23"/>
        </w:rPr>
        <w:br/>
        <w:t>2) установление официальных символов сельского поселения;</w:t>
      </w:r>
      <w:r>
        <w:rPr>
          <w:rFonts w:ascii="Arial" w:hAnsi="Arial" w:cs="Arial"/>
          <w:color w:val="1E1D1E"/>
          <w:sz w:val="23"/>
          <w:szCs w:val="23"/>
        </w:rPr>
        <w:b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формирование и размещение муниципального заказа;</w:t>
      </w:r>
      <w:r>
        <w:rPr>
          <w:rFonts w:ascii="Arial" w:hAnsi="Arial" w:cs="Arial"/>
          <w:color w:val="1E1D1E"/>
          <w:sz w:val="23"/>
          <w:szCs w:val="23"/>
        </w:rPr>
        <w:b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r>
        <w:rPr>
          <w:rFonts w:ascii="Arial" w:hAnsi="Arial" w:cs="Arial"/>
          <w:color w:val="1E1D1E"/>
          <w:sz w:val="23"/>
          <w:szCs w:val="23"/>
        </w:rPr>
        <w:br/>
      </w:r>
      <w:r>
        <w:rPr>
          <w:rFonts w:ascii="Arial" w:hAnsi="Arial" w:cs="Arial"/>
          <w:color w:val="1E1D1E"/>
          <w:sz w:val="23"/>
          <w:szCs w:val="23"/>
        </w:rPr>
        <w:lastRenderedPageBreak/>
        <w:t>5)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Полномочия органов местного самоуправления поселений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поселений и органами местного самоуправления Выгоничского района, в состав которого входит поселение;</w:t>
      </w:r>
      <w:r>
        <w:rPr>
          <w:rFonts w:ascii="Arial" w:hAnsi="Arial" w:cs="Arial"/>
          <w:color w:val="1E1D1E"/>
          <w:sz w:val="23"/>
          <w:szCs w:val="23"/>
        </w:rPr>
        <w:br/>
        <w:t>6) по организации теплоснабжения, предусмотренными Федеральным законом «О теплоснабжении»;</w:t>
      </w:r>
      <w:r>
        <w:rPr>
          <w:rFonts w:ascii="Arial" w:hAnsi="Arial" w:cs="Arial"/>
          <w:color w:val="1E1D1E"/>
          <w:sz w:val="23"/>
          <w:szCs w:val="23"/>
        </w:rPr>
        <w:br/>
        <w:t>7)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голосования по вопросам изменения границ сельского поселения, преобразования поселения;</w:t>
      </w:r>
      <w:r>
        <w:rPr>
          <w:rFonts w:ascii="Arial" w:hAnsi="Arial" w:cs="Arial"/>
          <w:color w:val="1E1D1E"/>
          <w:sz w:val="23"/>
          <w:szCs w:val="23"/>
        </w:rPr>
        <w:br/>
        <w:t>8) принятие и организация выполнения планов и программ комплексного социально-экономического развития сельского поселения, а также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r>
        <w:rPr>
          <w:rFonts w:ascii="Arial" w:hAnsi="Arial" w:cs="Arial"/>
          <w:color w:val="1E1D1E"/>
          <w:sz w:val="23"/>
          <w:szCs w:val="23"/>
        </w:rPr>
        <w:br/>
        <w:t>9)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Орменского сельского поселения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r>
        <w:rPr>
          <w:rFonts w:ascii="Arial" w:hAnsi="Arial" w:cs="Arial"/>
          <w:color w:val="1E1D1E"/>
          <w:sz w:val="23"/>
          <w:szCs w:val="23"/>
        </w:rPr>
        <w:br/>
        <w:t>10) осуществление международных и внешнеэкономических связей в соответствии с федеральными законами;</w:t>
      </w:r>
      <w:r>
        <w:rPr>
          <w:rFonts w:ascii="Arial" w:hAnsi="Arial" w:cs="Arial"/>
          <w:color w:val="1E1D1E"/>
          <w:sz w:val="23"/>
          <w:szCs w:val="23"/>
        </w:rPr>
        <w:br/>
        <w:t>11) организация подготовки, переподготовки и повышения квалификации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а также профессиональной подготовки, переподготовки и повышения квалификации муниципальных служащих и работников муниципальных учреждений;</w:t>
      </w:r>
      <w:r>
        <w:rPr>
          <w:rFonts w:ascii="Arial" w:hAnsi="Arial" w:cs="Arial"/>
          <w:color w:val="1E1D1E"/>
          <w:sz w:val="23"/>
          <w:szCs w:val="23"/>
        </w:rPr>
        <w:br/>
        <w:t>12)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r>
        <w:rPr>
          <w:rFonts w:ascii="Arial" w:hAnsi="Arial" w:cs="Arial"/>
          <w:color w:val="1E1D1E"/>
          <w:sz w:val="23"/>
          <w:szCs w:val="23"/>
        </w:rPr>
        <w:br/>
        <w:t>13) организация и осуществление муниципального контроля по вопросам, предусмотренным федеральными законами;</w:t>
      </w:r>
      <w:r>
        <w:rPr>
          <w:rFonts w:ascii="Arial" w:hAnsi="Arial" w:cs="Arial"/>
          <w:color w:val="1E1D1E"/>
          <w:sz w:val="23"/>
          <w:szCs w:val="23"/>
        </w:rPr>
        <w:br/>
        <w:t>14) иными полномочиями в соответствии с федеральным законом, устанавливающим общие принципы организации местного самоуправления в Российской Федерации и настоящим Уставом.</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10. Привлечение населения сельского поселения к выполнению социально значимых работ</w:t>
      </w:r>
      <w:r>
        <w:rPr>
          <w:rFonts w:ascii="Arial" w:hAnsi="Arial" w:cs="Arial"/>
          <w:color w:val="1E1D1E"/>
          <w:sz w:val="23"/>
          <w:szCs w:val="23"/>
        </w:rPr>
        <w:br/>
        <w:t xml:space="preserve">1. В целях решения вопросов местного значения сельского поселения, предусмотренных подпунктами 8, 9, 10, 17 и 20 пункта 1 статьи 6 настоящего Устава, органы местного самоуправления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К социально значимым работам могут быть отнесены только работы, не требующие специальной профессиональной </w:t>
      </w:r>
      <w:r>
        <w:rPr>
          <w:rFonts w:ascii="Arial" w:hAnsi="Arial" w:cs="Arial"/>
          <w:color w:val="1E1D1E"/>
          <w:sz w:val="23"/>
          <w:szCs w:val="23"/>
        </w:rPr>
        <w:lastRenderedPageBreak/>
        <w:t>подготовки.</w:t>
      </w:r>
      <w:r>
        <w:rPr>
          <w:rFonts w:ascii="Arial" w:hAnsi="Arial" w:cs="Arial"/>
          <w:color w:val="1E1D1E"/>
          <w:sz w:val="23"/>
          <w:szCs w:val="23"/>
        </w:rPr>
        <w:br/>
        <w:t>2. 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r>
        <w:rPr>
          <w:rFonts w:ascii="Arial" w:hAnsi="Arial" w:cs="Arial"/>
          <w:color w:val="1E1D1E"/>
          <w:sz w:val="23"/>
          <w:szCs w:val="23"/>
        </w:rPr>
        <w:br/>
        <w:t>3. Организация, финансовое и материальное обеспечение проведения социально значимых работ осуществляется сельской администрацией.</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ГЛАВА III. НЕПОСРЕДСТВЕННОЕ ОСУЩЕСТВЛЕНИЕ НАСЕЛЕНИЕМ МЕСТНОГО САМОУПРАВЛЕНИЯ И УЧАСТИЕ НАСЕЛЕНИЯ В ОСУЩЕСТВЛЕНИИ МЕСТНОГО САМОУПРАВЛЕНИЯ</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11. Права граждан на осуществление местного самоуправления</w:t>
      </w:r>
      <w:r>
        <w:rPr>
          <w:rFonts w:ascii="Arial" w:hAnsi="Arial" w:cs="Arial"/>
          <w:color w:val="1E1D1E"/>
          <w:sz w:val="23"/>
          <w:szCs w:val="23"/>
        </w:rPr>
        <w:br/>
        <w:t>1. Граждане Российской Федерации реализуют свое право на осуществление местного самоуправления посредством участия в местном референдуме, муниципальных выборах, посредством иных форм прямого волеизъявления, а также через выборные и иные органы местного самоуправления сельского поселения.</w:t>
      </w:r>
      <w:r>
        <w:rPr>
          <w:rFonts w:ascii="Arial" w:hAnsi="Arial" w:cs="Arial"/>
          <w:color w:val="1E1D1E"/>
          <w:sz w:val="23"/>
          <w:szCs w:val="23"/>
        </w:rPr>
        <w:br/>
        <w:t>2. Иностранные граждане постоянно или преимущественно проживающие на территории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r>
        <w:rPr>
          <w:rFonts w:ascii="Arial" w:hAnsi="Arial" w:cs="Arial"/>
          <w:color w:val="1E1D1E"/>
          <w:sz w:val="23"/>
          <w:szCs w:val="23"/>
        </w:rPr>
        <w:br/>
        <w:t>3. Граждане, проживающие на территории сельского поселения,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r>
        <w:rPr>
          <w:rFonts w:ascii="Arial" w:hAnsi="Arial" w:cs="Arial"/>
          <w:color w:val="1E1D1E"/>
          <w:sz w:val="23"/>
          <w:szCs w:val="23"/>
        </w:rPr>
        <w:br/>
        <w:t>4. Наряду с предусмотренными федеральным законом, устанавливающим общие принципы организации местного самоуправления в Российской Федерации, формами непосредственного осуществления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законам Брянской области.</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12. Местный референдум</w:t>
      </w:r>
      <w:r>
        <w:rPr>
          <w:rFonts w:ascii="Arial" w:hAnsi="Arial" w:cs="Arial"/>
          <w:color w:val="1E1D1E"/>
          <w:sz w:val="23"/>
          <w:szCs w:val="23"/>
        </w:rPr>
        <w:br/>
        <w:t>1. В целях решения непосредственно населением сельского поселения вопросов местного значения проводится местный референдум.</w:t>
      </w:r>
      <w:r>
        <w:rPr>
          <w:rFonts w:ascii="Arial" w:hAnsi="Arial" w:cs="Arial"/>
          <w:color w:val="1E1D1E"/>
          <w:sz w:val="23"/>
          <w:szCs w:val="23"/>
        </w:rPr>
        <w:br/>
        <w:t>2. Местный референдум может проводиться на всей территории сельского поселения.</w:t>
      </w:r>
      <w:r>
        <w:rPr>
          <w:rFonts w:ascii="Arial" w:hAnsi="Arial" w:cs="Arial"/>
          <w:color w:val="1E1D1E"/>
          <w:sz w:val="23"/>
          <w:szCs w:val="23"/>
        </w:rPr>
        <w:br/>
        <w:t>3. Решение о назначении местного референдума принимается Советом народных депутатов:</w:t>
      </w:r>
      <w:r>
        <w:rPr>
          <w:rFonts w:ascii="Arial" w:hAnsi="Arial" w:cs="Arial"/>
          <w:color w:val="1E1D1E"/>
          <w:sz w:val="23"/>
          <w:szCs w:val="23"/>
        </w:rPr>
        <w:br/>
        <w:t>1) по инициативе, выдвинутой гражданами Российской Федерации, имеющими право на участие в местном референдуме;</w:t>
      </w:r>
      <w:r>
        <w:rPr>
          <w:rFonts w:ascii="Arial" w:hAnsi="Arial" w:cs="Arial"/>
          <w:color w:val="1E1D1E"/>
          <w:sz w:val="23"/>
          <w:szCs w:val="23"/>
        </w:rPr>
        <w:b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r>
        <w:rPr>
          <w:rFonts w:ascii="Arial" w:hAnsi="Arial" w:cs="Arial"/>
          <w:color w:val="1E1D1E"/>
          <w:sz w:val="23"/>
          <w:szCs w:val="23"/>
        </w:rPr>
        <w:br/>
        <w:t>3) по инициативе Совета народных депутатов и главы сельского поселения, выдвинутой ими совместно.</w:t>
      </w:r>
      <w:r>
        <w:rPr>
          <w:rFonts w:ascii="Arial" w:hAnsi="Arial" w:cs="Arial"/>
          <w:color w:val="1E1D1E"/>
          <w:sz w:val="23"/>
          <w:szCs w:val="23"/>
        </w:rPr>
        <w:b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Брянской области и составляет 5 процентов от числа участников референдума, зарегистрированных на территории сельского поселения.</w:t>
      </w:r>
      <w:r>
        <w:rPr>
          <w:rFonts w:ascii="Arial" w:hAnsi="Arial" w:cs="Arial"/>
          <w:color w:val="1E1D1E"/>
          <w:sz w:val="23"/>
          <w:szCs w:val="23"/>
        </w:rPr>
        <w:br/>
        <w:t xml:space="preserve">Инициатива проведения референдума, выдвинутая гражданами, избирательными </w:t>
      </w:r>
      <w:r>
        <w:rPr>
          <w:rFonts w:ascii="Arial" w:hAnsi="Arial" w:cs="Arial"/>
          <w:color w:val="1E1D1E"/>
          <w:sz w:val="23"/>
          <w:szCs w:val="23"/>
        </w:rPr>
        <w:lastRenderedPageBreak/>
        <w:t>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и принимаемым в соответствии с ним законом Брянской области.</w:t>
      </w:r>
      <w:r>
        <w:rPr>
          <w:rFonts w:ascii="Arial" w:hAnsi="Arial" w:cs="Arial"/>
          <w:color w:val="1E1D1E"/>
          <w:sz w:val="23"/>
          <w:szCs w:val="23"/>
        </w:rPr>
        <w:br/>
        <w:t>Инициатива проведения референдума, выдвинутая совместно Советом народных депутатов и главой сельского поселения, оформляется решениями Совета народных депутатов и постановлениями главы сельского поселения.</w:t>
      </w:r>
      <w:r>
        <w:rPr>
          <w:rFonts w:ascii="Arial" w:hAnsi="Arial" w:cs="Arial"/>
          <w:color w:val="1E1D1E"/>
          <w:sz w:val="23"/>
          <w:szCs w:val="23"/>
        </w:rPr>
        <w:br/>
        <w:t>5. Совет народных депутатов обязан назначить местный референдум в течение 30 дней со дня поступления в Совет народных депутатов документов, на основании которых назначается местный референдум.</w:t>
      </w:r>
      <w:r>
        <w:rPr>
          <w:rFonts w:ascii="Arial" w:hAnsi="Arial" w:cs="Arial"/>
          <w:color w:val="1E1D1E"/>
          <w:sz w:val="23"/>
          <w:szCs w:val="23"/>
        </w:rPr>
        <w:br/>
        <w:t>6. В местном референдуме имеют право участвовать граждане Российской Федерации,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r>
        <w:rPr>
          <w:rFonts w:ascii="Arial" w:hAnsi="Arial" w:cs="Arial"/>
          <w:color w:val="1E1D1E"/>
          <w:sz w:val="23"/>
          <w:szCs w:val="23"/>
        </w:rPr>
        <w:br/>
        <w:t>7. Итоги голосования и принятое на местном референдуме решение подлежат официальному опубликованию (обнародованию).</w:t>
      </w:r>
      <w:r>
        <w:rPr>
          <w:rFonts w:ascii="Arial" w:hAnsi="Arial" w:cs="Arial"/>
          <w:color w:val="1E1D1E"/>
          <w:sz w:val="23"/>
          <w:szCs w:val="23"/>
        </w:rPr>
        <w:br/>
        <w:t>8. Принятое на местном референдуме решение подлежит обязательному исполнению на территории сельского поселения и не нуждается в утверждении какими-либо органами государственной власти, их должностными лицами или органами местного самоуправления сельского поселения.</w:t>
      </w:r>
      <w:r>
        <w:rPr>
          <w:rFonts w:ascii="Arial" w:hAnsi="Arial" w:cs="Arial"/>
          <w:color w:val="1E1D1E"/>
          <w:sz w:val="23"/>
          <w:szCs w:val="23"/>
        </w:rPr>
        <w:br/>
        <w:t>9. Органы местного самоуправления сельского поселения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r>
        <w:rPr>
          <w:rFonts w:ascii="Arial" w:hAnsi="Arial" w:cs="Arial"/>
          <w:color w:val="1E1D1E"/>
          <w:sz w:val="23"/>
          <w:szCs w:val="23"/>
        </w:rPr>
        <w:br/>
        <w:t>10.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Брянской области.</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13. Муниципальные выборы</w:t>
      </w:r>
      <w:r>
        <w:rPr>
          <w:rFonts w:ascii="Arial" w:hAnsi="Arial" w:cs="Arial"/>
          <w:color w:val="1E1D1E"/>
          <w:sz w:val="23"/>
          <w:szCs w:val="23"/>
        </w:rPr>
        <w:br/>
        <w:t>1. Муниципальные выборы проводятся в целях избрания депутатов Совета народных депутатов на основе всеобщего равного и прямого избирательного права при тайном голосовании, на основании и в соответствии с Конституцией Российской Федерации, федеральным законом, устанавливающим основные гарантии избирательных прав и права на участие в референдуме граждан Российской Федерации, и принимаемым в соответствии с ним законом Брянской области, определяющим гарантии реализации гражданами Российской Федерации, проживающими на территории Брянской области, их конституционного права избирать и быть избранными в представительные органы местного самоуправления.</w:t>
      </w:r>
      <w:r>
        <w:rPr>
          <w:rFonts w:ascii="Arial" w:hAnsi="Arial" w:cs="Arial"/>
          <w:color w:val="1E1D1E"/>
          <w:sz w:val="23"/>
          <w:szCs w:val="23"/>
        </w:rPr>
        <w:br/>
        <w:t>При проведении муниципальных выборов в целях избрания депутатов Совета народных депутатов, применяется мажоритарная избирательная система относительного большинства, при которой депутаты избираются по одномандатным избирательным округам, образуемым на основе средней нормы представительства избирателей, и избранным считается зарегистрированный кандидат, набравший большее число голосов избирателей по отношению к другому кандидату.</w:t>
      </w:r>
      <w:r>
        <w:rPr>
          <w:rFonts w:ascii="Arial" w:hAnsi="Arial" w:cs="Arial"/>
          <w:color w:val="1E1D1E"/>
          <w:sz w:val="23"/>
          <w:szCs w:val="23"/>
        </w:rPr>
        <w:br/>
        <w:t>2. Муниципальные выборы назначаются Советом народных депутатов. Решение о назначении выборов должно быть принято не ранее чем за 90 дней и не позднее, чем за 80 дней до дня голосования.</w:t>
      </w:r>
      <w:r>
        <w:rPr>
          <w:rFonts w:ascii="Arial" w:hAnsi="Arial" w:cs="Arial"/>
          <w:color w:val="1E1D1E"/>
          <w:sz w:val="23"/>
          <w:szCs w:val="23"/>
        </w:rPr>
        <w:br/>
        <w:t>В случае досрочного прекращения полномочий Совета народных депутатов или досрочного прекращения полномочий депутатов, влекущего за собой неправомочность Совета народных депутатов, досрочные выборы должны быть проведены не позднее чем через шесть месяцев со дня такого досрочного прекращения полномочий.</w:t>
      </w:r>
      <w:r>
        <w:rPr>
          <w:rFonts w:ascii="Arial" w:hAnsi="Arial" w:cs="Arial"/>
          <w:color w:val="1E1D1E"/>
          <w:sz w:val="23"/>
          <w:szCs w:val="23"/>
        </w:rPr>
        <w:br/>
        <w:t>В случаях, установленных федеральным законом, муниципальные выборы назначаются избирательной комиссией сельского поселения или судом.</w:t>
      </w:r>
      <w:r>
        <w:rPr>
          <w:rFonts w:ascii="Arial" w:hAnsi="Arial" w:cs="Arial"/>
          <w:color w:val="1E1D1E"/>
          <w:sz w:val="23"/>
          <w:szCs w:val="23"/>
        </w:rPr>
        <w:br/>
        <w:t xml:space="preserve">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w:t>
      </w:r>
      <w:r>
        <w:rPr>
          <w:rFonts w:ascii="Arial" w:hAnsi="Arial" w:cs="Arial"/>
          <w:color w:val="1E1D1E"/>
          <w:sz w:val="23"/>
          <w:szCs w:val="23"/>
        </w:rPr>
        <w:lastRenderedPageBreak/>
        <w:t>принимаемыми в соответствии с ним Законами Брянской области.</w:t>
      </w:r>
      <w:r>
        <w:rPr>
          <w:rFonts w:ascii="Arial" w:hAnsi="Arial" w:cs="Arial"/>
          <w:color w:val="1E1D1E"/>
          <w:sz w:val="23"/>
          <w:szCs w:val="23"/>
        </w:rPr>
        <w:br/>
        <w:t>4. Итоги муниципальных выборов подлежат официальному опубликованию (обнародованию).</w:t>
      </w:r>
      <w:r>
        <w:rPr>
          <w:rFonts w:ascii="Arial" w:hAnsi="Arial" w:cs="Arial"/>
          <w:color w:val="1E1D1E"/>
          <w:sz w:val="23"/>
          <w:szCs w:val="23"/>
        </w:rPr>
        <w:br/>
        <w:t>5. Избирательная комиссия, организующая в соответствии с законом Брянской области, настоящим уставом подготовку и проведение выборов в органы местного самоуправления Орменского сельского поселения, местного референдума, является избирательной комиссией Орменского сельского поселения.</w:t>
      </w:r>
      <w:r>
        <w:rPr>
          <w:rFonts w:ascii="Arial" w:hAnsi="Arial" w:cs="Arial"/>
          <w:color w:val="1E1D1E"/>
          <w:sz w:val="23"/>
          <w:szCs w:val="23"/>
        </w:rPr>
        <w:br/>
        <w:t>Совет народных депутатов обязан назначить половину от общего числа членов избирательной комиссии Орменского сельского поселения на основе поступивших предложений:</w:t>
      </w:r>
      <w:r>
        <w:rPr>
          <w:rFonts w:ascii="Arial" w:hAnsi="Arial" w:cs="Arial"/>
          <w:color w:val="1E1D1E"/>
          <w:sz w:val="23"/>
          <w:szCs w:val="23"/>
        </w:rPr>
        <w:br/>
        <w:t>а)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 а также политических партий, выдвинувших федеральные списки кандидатов, которым переданы депутатские мандаты в соответствии со статьей 82.1 Федерального закона «О выборах депутатов Государственной Думы Федерального Собрания Российской Федерации»;</w:t>
      </w:r>
      <w:r>
        <w:rPr>
          <w:rFonts w:ascii="Arial" w:hAnsi="Arial" w:cs="Arial"/>
          <w:color w:val="1E1D1E"/>
          <w:sz w:val="23"/>
          <w:szCs w:val="23"/>
        </w:rPr>
        <w:br/>
        <w:t>б) политических партий, выдвинувших списки кандидатов, допущенные</w:t>
      </w:r>
      <w:r>
        <w:rPr>
          <w:rFonts w:ascii="Arial" w:hAnsi="Arial" w:cs="Arial"/>
          <w:color w:val="1E1D1E"/>
          <w:sz w:val="23"/>
          <w:szCs w:val="23"/>
        </w:rPr>
        <w:br/>
        <w:t>к распределению депутатских мандатов в Брянской областной Думе, а также политических партий, выдвинувших списки кандидатов, которым переданы депутатские мандаты в соответствии с законом Брянской области, предусмотренным пунктом 17 статьи 35 Федерального закона от 12.06.2002 № 67-ФЗ «Об основных гарантиях избирательных прав и права на участие в референдуме граждан Российской Федерации»;</w:t>
      </w:r>
      <w:r>
        <w:rPr>
          <w:rFonts w:ascii="Arial" w:hAnsi="Arial" w:cs="Arial"/>
          <w:color w:val="1E1D1E"/>
          <w:sz w:val="23"/>
          <w:szCs w:val="23"/>
        </w:rPr>
        <w:br/>
        <w:t>в) избирательных объединений, выдвинувших списки кандидатов, допущенные к распределению депутатских мандатов в Совете народных депутатов.</w:t>
      </w:r>
      <w:r>
        <w:rPr>
          <w:rFonts w:ascii="Arial" w:hAnsi="Arial" w:cs="Arial"/>
          <w:color w:val="1E1D1E"/>
          <w:sz w:val="23"/>
          <w:szCs w:val="23"/>
        </w:rPr>
        <w:br/>
        <w:t>Избирательная комиссия Орменского сельского поселения является муниципальным органом и не входит в структуру органов местного самоуправления Орменского сельского поселения.</w:t>
      </w:r>
      <w:r>
        <w:rPr>
          <w:rFonts w:ascii="Arial" w:hAnsi="Arial" w:cs="Arial"/>
          <w:color w:val="1E1D1E"/>
          <w:sz w:val="23"/>
          <w:szCs w:val="23"/>
        </w:rPr>
        <w:br/>
        <w:t>Срок полномочий избирательной комиссии Орменского сельского поселения составляет пять лет.</w:t>
      </w:r>
      <w:r>
        <w:rPr>
          <w:rFonts w:ascii="Arial" w:hAnsi="Arial" w:cs="Arial"/>
          <w:color w:val="1E1D1E"/>
          <w:sz w:val="23"/>
          <w:szCs w:val="23"/>
        </w:rPr>
        <w:br/>
        <w:t>Избирательная комиссия Орменского сельского поселения формируется в количестве десяти членов с правом решающего голоса. Избирательная комиссия Орменского сельского поселения формируется в правомочном составе не ранее чем за 15 и не позднее чем за 1 день до дня, в который истекает срок полномочий предыдущего состава избирательной комиссии Орменского сельского поселения.</w:t>
      </w:r>
      <w:r>
        <w:rPr>
          <w:rFonts w:ascii="Arial" w:hAnsi="Arial" w:cs="Arial"/>
          <w:color w:val="1E1D1E"/>
          <w:sz w:val="23"/>
          <w:szCs w:val="23"/>
        </w:rPr>
        <w:br/>
        <w:t>Формирование избирательной комиссии Орменского сельского поселения осуществляется Советом народных депутатов на основе предложений, указанных в пункте 2 статьи 22 Федерального закона «Об основных гарантиях избирательных прав и права на участие в референдуме граждан Российской Федерации», предложений собраний избирателей по месту жительства, работы, службы, учебы, а также предложений избирательной комиссии Орменского сельского поселения предыдущего состава, избирательной комиссии Брянской области, а формирование избирательной комиссии поселения - также на основе предложений избирательной комиссии Выгоничского района, территориальной комиссии.</w:t>
      </w:r>
      <w:r>
        <w:rPr>
          <w:rFonts w:ascii="Arial" w:hAnsi="Arial" w:cs="Arial"/>
          <w:color w:val="1E1D1E"/>
          <w:sz w:val="23"/>
          <w:szCs w:val="23"/>
        </w:rPr>
        <w:br/>
        <w:t>Совет народных депутатов обязан назначить половину от общего числа членов избирательной комиссии поселения на основе поступивших предложений избирательной комиссии муниципального района, территориальной комиссии в следующем порядке:</w:t>
      </w:r>
      <w:r>
        <w:rPr>
          <w:rFonts w:ascii="Arial" w:hAnsi="Arial" w:cs="Arial"/>
          <w:color w:val="1E1D1E"/>
          <w:sz w:val="23"/>
          <w:szCs w:val="23"/>
        </w:rPr>
        <w:br/>
        <w:t>а) если полномочия избирательной комиссии муниципального района не возложены на территориальную комиссию, два члена избирательной комиссии поселения назначаются на основе предложений избирательной комиссии муниципального района, остальные члены избирательной комиссии поселения назначаются на основе предложений территориальной комиссии;</w:t>
      </w:r>
      <w:r>
        <w:rPr>
          <w:rFonts w:ascii="Arial" w:hAnsi="Arial" w:cs="Arial"/>
          <w:color w:val="1E1D1E"/>
          <w:sz w:val="23"/>
          <w:szCs w:val="23"/>
        </w:rPr>
        <w:br/>
        <w:t xml:space="preserve">б) если полномочия избирательной комиссии муниципального района возложены на территориальную комиссию, члены избирательной комиссии поселения назначаются </w:t>
      </w:r>
      <w:r>
        <w:rPr>
          <w:rFonts w:ascii="Arial" w:hAnsi="Arial" w:cs="Arial"/>
          <w:color w:val="1E1D1E"/>
          <w:sz w:val="23"/>
          <w:szCs w:val="23"/>
        </w:rPr>
        <w:lastRenderedPageBreak/>
        <w:t>на основе предложений территориальной комиссии;</w:t>
      </w:r>
      <w:r>
        <w:rPr>
          <w:rFonts w:ascii="Arial" w:hAnsi="Arial" w:cs="Arial"/>
          <w:color w:val="1E1D1E"/>
          <w:sz w:val="23"/>
          <w:szCs w:val="23"/>
        </w:rPr>
        <w:br/>
        <w:t>в) если полномочия территориальной комиссии возложены на избирательную комиссию муниципального района, члены избирательной комиссии поселения назначаются на основе предложений избирательной комиссии муниципального района.</w:t>
      </w:r>
      <w:r>
        <w:rPr>
          <w:rFonts w:ascii="Arial" w:hAnsi="Arial" w:cs="Arial"/>
          <w:color w:val="1E1D1E"/>
          <w:sz w:val="23"/>
          <w:szCs w:val="23"/>
        </w:rPr>
        <w:br/>
        <w:t>6. Окружная избирательная комиссия формируется в каждом одномандатном избирательном округе. По решению избирательной комиссии Орменского сельского поселения полномочия окружной избирательной комиссии могут быть возложены на иную избирательную комиссию.</w:t>
      </w:r>
      <w:r>
        <w:rPr>
          <w:rFonts w:ascii="Arial" w:hAnsi="Arial" w:cs="Arial"/>
          <w:color w:val="1E1D1E"/>
          <w:sz w:val="23"/>
          <w:szCs w:val="23"/>
        </w:rPr>
        <w:br/>
        <w:t>7. Окружные избирательные комиссии формируются избирательной комиссией Орменского сельского поселения не позднее чем за 70 дней до дня голосования в количестве пяти - одиннадцати членов комиссии с правом решающего голоса.</w:t>
      </w:r>
      <w:r>
        <w:rPr>
          <w:rFonts w:ascii="Arial" w:hAnsi="Arial" w:cs="Arial"/>
          <w:color w:val="1E1D1E"/>
          <w:sz w:val="23"/>
          <w:szCs w:val="23"/>
        </w:rPr>
        <w:br/>
        <w:t>Формирование окружной избирательной комиссии по выборам депутатов Совета народных депутатов осуществляется избирательной комиссией Орменского сельского поселения на основе предложений, указанных в пунктах 1 и 2 статьи 22 Федерального закона "Об основных гарантиях избирательных прав и права на участие в референдуме граждан Российской Федерации", а также предложений представительных органов муниципальных образований, предложений собраний избирателей по месту жительства, работы, службы, учебы.</w:t>
      </w:r>
      <w:r>
        <w:rPr>
          <w:rFonts w:ascii="Arial" w:hAnsi="Arial" w:cs="Arial"/>
          <w:color w:val="1E1D1E"/>
          <w:sz w:val="23"/>
          <w:szCs w:val="23"/>
        </w:rPr>
        <w:br/>
        <w:t>Комиссия Орменского сельского поселения обязана назначить не менее одной второй от общего числа членов окружной избирательной комиссии по выборам в Совет народных депутатов на основе поступивших предложений:</w:t>
      </w:r>
      <w:r>
        <w:rPr>
          <w:rFonts w:ascii="Arial" w:hAnsi="Arial" w:cs="Arial"/>
          <w:color w:val="1E1D1E"/>
          <w:sz w:val="23"/>
          <w:szCs w:val="23"/>
        </w:rPr>
        <w:br/>
        <w:t>а)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 а также политических партий, выдвинувших федеральные списки кандидатов, которым переданы депутатские мандаты в соответствии со статьей 82.1 Федерального закона "О выборах депутатов Государственной Думы Федерального Собрания Российской Федерации";</w:t>
      </w:r>
      <w:r>
        <w:rPr>
          <w:rFonts w:ascii="Arial" w:hAnsi="Arial" w:cs="Arial"/>
          <w:color w:val="1E1D1E"/>
          <w:sz w:val="23"/>
          <w:szCs w:val="23"/>
        </w:rPr>
        <w:br/>
        <w:t>б) политических партий, выдвинувших списки кандидатов, допущенные к распределению депутатских мандатов в Брянской областной Думе, а также политических партий, выдвинувших списки кандидатов, которым переданы депутатские мандаты в соответствии с законом Брянской области, предусмотренным пунктом 17 статьи 35 Федерального закона "Об основных гарантиях избирательных прав и права на участие в референдуме граждан Российской Федерации";</w:t>
      </w:r>
      <w:r>
        <w:rPr>
          <w:rFonts w:ascii="Arial" w:hAnsi="Arial" w:cs="Arial"/>
          <w:color w:val="1E1D1E"/>
          <w:sz w:val="23"/>
          <w:szCs w:val="23"/>
        </w:rPr>
        <w:br/>
        <w:t>в) избирательных объединений, выдвинувших списки кандидатов, допущенные к распределению депутатских мандатов в Совете народных депутатов.</w:t>
      </w:r>
      <w:r>
        <w:rPr>
          <w:rFonts w:ascii="Arial" w:hAnsi="Arial" w:cs="Arial"/>
          <w:color w:val="1E1D1E"/>
          <w:sz w:val="23"/>
          <w:szCs w:val="23"/>
        </w:rPr>
        <w:br/>
        <w:t>8. Участковые комиссии формируются вышестоящей избирательной комиссией в период избирательной кампании для обеспечения процесса голосования избирателей и подсчета голосов избирателей. Участковые комиссии формируются не ранее чем за 30 дней и не позднее чем за 23 дня до дня голосования.</w:t>
      </w:r>
      <w:r>
        <w:rPr>
          <w:rFonts w:ascii="Arial" w:hAnsi="Arial" w:cs="Arial"/>
          <w:color w:val="1E1D1E"/>
          <w:sz w:val="23"/>
          <w:szCs w:val="23"/>
        </w:rPr>
        <w:br/>
        <w:t>9. Число членов участковых комиссий с правом решающего голоса устанавливается окружной избирательной комиссией, формирующей данную участковую комиссию, в зависимости от числа избирателей, зарегистрированных на территории избирательного участка, в соответствии с законом Брянской области.</w:t>
      </w:r>
      <w:r>
        <w:rPr>
          <w:rFonts w:ascii="Arial" w:hAnsi="Arial" w:cs="Arial"/>
          <w:color w:val="1E1D1E"/>
          <w:sz w:val="23"/>
          <w:szCs w:val="23"/>
        </w:rPr>
        <w:br/>
        <w:t>10. Формирование участковой комиссии осуществляется вышестоящей комиссией на основе предложений, указанных в пункте 2 статьи 22 Федерального закона "Об основных гарантиях избирательных прав и права на участие в референдуме граждан Российской Федерации", а также предложений Совета народных депутатов, собраний избирателей по месту жительства, работы, службы, учебы.</w:t>
      </w:r>
      <w:r>
        <w:rPr>
          <w:rFonts w:ascii="Arial" w:hAnsi="Arial" w:cs="Arial"/>
          <w:color w:val="1E1D1E"/>
          <w:sz w:val="23"/>
          <w:szCs w:val="23"/>
        </w:rPr>
        <w:br/>
        <w:t>Вышестоящая комиссия обязана назначить не менее одной второй от общего числа членов участковой комиссии на основе поступивших предложений:</w:t>
      </w:r>
      <w:r>
        <w:rPr>
          <w:rFonts w:ascii="Arial" w:hAnsi="Arial" w:cs="Arial"/>
          <w:color w:val="1E1D1E"/>
          <w:sz w:val="23"/>
          <w:szCs w:val="23"/>
        </w:rPr>
        <w:br/>
        <w:t xml:space="preserve">а) от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 а также политических партий, выдвинувших федеральные списки кандидатов, которым переданы депутатские </w:t>
      </w:r>
      <w:r>
        <w:rPr>
          <w:rFonts w:ascii="Arial" w:hAnsi="Arial" w:cs="Arial"/>
          <w:color w:val="1E1D1E"/>
          <w:sz w:val="23"/>
          <w:szCs w:val="23"/>
        </w:rPr>
        <w:lastRenderedPageBreak/>
        <w:t>мандаты в соответствии со статьей 82.1 Федерального закона «О выборах депутатов Государственной Думы Федерального Собрания Российской Федерации»;</w:t>
      </w:r>
      <w:r>
        <w:rPr>
          <w:rFonts w:ascii="Arial" w:hAnsi="Arial" w:cs="Arial"/>
          <w:color w:val="1E1D1E"/>
          <w:sz w:val="23"/>
          <w:szCs w:val="23"/>
        </w:rPr>
        <w:br/>
        <w:t>б) политических партий, выдвинувших списки кандидатов, допущенные</w:t>
      </w:r>
      <w:r>
        <w:rPr>
          <w:rFonts w:ascii="Arial" w:hAnsi="Arial" w:cs="Arial"/>
          <w:color w:val="1E1D1E"/>
          <w:sz w:val="23"/>
          <w:szCs w:val="23"/>
        </w:rPr>
        <w:br/>
        <w:t>к распределению депутатских мандатов в Брянской областной Думе, а также политических партий, выдвинувших списки кандидатов, которым переданы депутатские мандаты в соответствии с законом Брянской области, предусмотренным пунктом 17 статьи 35 Федерального закона от 12.06.2002 № 67-ФЗ «Об основных гарантиях избирательных прав и права на участие в референдуме граждан Российской Федерации»;</w:t>
      </w:r>
      <w:r>
        <w:rPr>
          <w:rFonts w:ascii="Arial" w:hAnsi="Arial" w:cs="Arial"/>
          <w:color w:val="1E1D1E"/>
          <w:sz w:val="23"/>
          <w:szCs w:val="23"/>
        </w:rPr>
        <w:br/>
        <w:t>в) избирательных объединений, выдвинувших списки кандидатов, допущенные к распределению депутатских мандатов в Совете народных депутатов.</w:t>
      </w:r>
      <w:r>
        <w:rPr>
          <w:rFonts w:ascii="Arial" w:hAnsi="Arial" w:cs="Arial"/>
          <w:color w:val="1E1D1E"/>
          <w:sz w:val="23"/>
          <w:szCs w:val="23"/>
        </w:rPr>
        <w:br/>
        <w:t>Предложения по составу участковой избирательной комиссии принимаются окружной избирательной комиссией в течение десяти дней со дня официального опубликования решения окружной избирательной комиссии о приеме предложений по кандидатам в состав участковых избирательных комиссий.</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14. Голосование по отзыву депутата Совета народных депутатов</w:t>
      </w:r>
      <w:r>
        <w:rPr>
          <w:rFonts w:ascii="Arial" w:hAnsi="Arial" w:cs="Arial"/>
          <w:color w:val="1E1D1E"/>
          <w:sz w:val="23"/>
          <w:szCs w:val="23"/>
        </w:rPr>
        <w:br/>
        <w:t>1. Голосование по отзыву депутата сельского Совета народных депутатов проводится по инициативе населения в порядке, установленном федеральным законом и принимаемым в соответствии с ним законом Брянской области для проведения местного референдума, с учетом особенностей, предусмотренных федеральным законом от 06.10.2003 №131-ФЗ «Об общих принципах организации местного самоуправления в Российской Федерации».</w:t>
      </w:r>
      <w:r>
        <w:rPr>
          <w:rFonts w:ascii="Arial" w:hAnsi="Arial" w:cs="Arial"/>
          <w:color w:val="1E1D1E"/>
          <w:sz w:val="23"/>
          <w:szCs w:val="23"/>
        </w:rPr>
        <w:br/>
        <w:t>2. Основания для отзыва депутата сельского Совета народных депутатов и процедура его отзыва устанавливаются настоящим Уставом.</w:t>
      </w:r>
      <w:r>
        <w:rPr>
          <w:rFonts w:ascii="Arial" w:hAnsi="Arial" w:cs="Arial"/>
          <w:color w:val="1E1D1E"/>
          <w:sz w:val="23"/>
          <w:szCs w:val="23"/>
        </w:rPr>
        <w:br/>
        <w:t>Основанием для отзыва депутата сельского Совета народных депутатов является нарушение указанным лицом Конституции Российской Федерации, федерального законодательства, Устава и законов Брянской области, настоящего Устава и иных муниципальных правовых актов, носящих нормативный характер, при осуществлении им полномочий, выразившееся в принятии указанным лицом конкретных противоправных решений или совершении противоправного действия (бездействия) в случае их подтверждения в судебном порядке.</w:t>
      </w:r>
      <w:r>
        <w:rPr>
          <w:rFonts w:ascii="Arial" w:hAnsi="Arial" w:cs="Arial"/>
          <w:color w:val="1E1D1E"/>
          <w:sz w:val="23"/>
          <w:szCs w:val="23"/>
        </w:rPr>
        <w:br/>
        <w:t>3. Для реализации инициативы по отзыву депутата сельского Совета народных депутатов граждане Российской Федерации или группа граждан, имеющие право на участие в референдуме, образуют инициативную группу в количестве не менее 10 человек.</w:t>
      </w:r>
      <w:r>
        <w:rPr>
          <w:rFonts w:ascii="Arial" w:hAnsi="Arial" w:cs="Arial"/>
          <w:color w:val="1E1D1E"/>
          <w:sz w:val="23"/>
          <w:szCs w:val="23"/>
        </w:rPr>
        <w:br/>
        <w:t>Ходатайство инициативной группы граждан о возбуждении вопроса об отзыве депутата сельского Совета народных депутатов и приложенные к нему документы должны быть рассмотрены соответствующей избирательной комиссией в течение 15 дней со дня его получения.</w:t>
      </w:r>
      <w:r>
        <w:rPr>
          <w:rFonts w:ascii="Arial" w:hAnsi="Arial" w:cs="Arial"/>
          <w:color w:val="1E1D1E"/>
          <w:sz w:val="23"/>
          <w:szCs w:val="23"/>
        </w:rPr>
        <w:br/>
        <w:t>В случае соответствия представленных инициативной группой документов закону Брянской области для проведения местного референдума, настоящему уставу избирательная комиссия направляет их в сельский Совет народных депутатов для принятия решения о назначении голосования по отзыву депутата сельского Совета народных депутатов.</w:t>
      </w:r>
      <w:r>
        <w:rPr>
          <w:rFonts w:ascii="Arial" w:hAnsi="Arial" w:cs="Arial"/>
          <w:color w:val="1E1D1E"/>
          <w:sz w:val="23"/>
          <w:szCs w:val="23"/>
        </w:rPr>
        <w:br/>
        <w:t>По получению решения сельского Совета народных депутатов о необходимости голосования по отзыву избирательная комиссия принимает решение о регистрации инициативной группы и выдает ей регистрационное свидетельство, а также сообщает об этом в средства массовой информации.</w:t>
      </w:r>
      <w:r>
        <w:rPr>
          <w:rFonts w:ascii="Arial" w:hAnsi="Arial" w:cs="Arial"/>
          <w:color w:val="1E1D1E"/>
          <w:sz w:val="23"/>
          <w:szCs w:val="23"/>
        </w:rPr>
        <w:br/>
        <w:t>4. Сбор подписей избирателей в поддержку голосования по отзыву депутата Совета народных депутатов организует инициативная группа.</w:t>
      </w:r>
      <w:r>
        <w:rPr>
          <w:rFonts w:ascii="Arial" w:hAnsi="Arial" w:cs="Arial"/>
          <w:color w:val="1E1D1E"/>
          <w:sz w:val="23"/>
          <w:szCs w:val="23"/>
        </w:rPr>
        <w:br/>
        <w:t>Сбор подписей начинается со дня, следующего за днем выдачи избирательной комиссии регистрационного свидетельства инициативной группе по отзыву депутата Совета народных депутатов, и заканчивается по истечении 20 дней с начала сбора подписей.</w:t>
      </w:r>
      <w:r>
        <w:rPr>
          <w:rFonts w:ascii="Arial" w:hAnsi="Arial" w:cs="Arial"/>
          <w:color w:val="1E1D1E"/>
          <w:sz w:val="23"/>
          <w:szCs w:val="23"/>
        </w:rPr>
        <w:br/>
      </w:r>
      <w:r>
        <w:rPr>
          <w:rFonts w:ascii="Arial" w:hAnsi="Arial" w:cs="Arial"/>
          <w:color w:val="1E1D1E"/>
          <w:sz w:val="23"/>
          <w:szCs w:val="23"/>
        </w:rPr>
        <w:lastRenderedPageBreak/>
        <w:t>Количество подписей, которое необходимо собрать в поддержку инициативы проведения отзыва депутата Совета народных депутатов, составляет 5 процентов от числа участников референдума, зарегистрированных на территории избирательного округа.</w:t>
      </w:r>
      <w:r>
        <w:rPr>
          <w:rFonts w:ascii="Arial" w:hAnsi="Arial" w:cs="Arial"/>
          <w:color w:val="1E1D1E"/>
          <w:sz w:val="23"/>
          <w:szCs w:val="23"/>
        </w:rPr>
        <w:br/>
        <w:t>Избирательная комиссия обязана проинформировать об общем числе участников референдума на территории поселения инициативную группу по отзыву депутата Совета народных депутатов при ее регистрации, указав это число в регистрационном свидетельстве.</w:t>
      </w:r>
      <w:r>
        <w:rPr>
          <w:rFonts w:ascii="Arial" w:hAnsi="Arial" w:cs="Arial"/>
          <w:color w:val="1E1D1E"/>
          <w:sz w:val="23"/>
          <w:szCs w:val="23"/>
        </w:rPr>
        <w:br/>
        <w:t>Назначение даты голосования по отзыву депутата Совета народных депутатов осуществляется в порядке, установленном законом Брянской области для проведения местного референдума.</w:t>
      </w:r>
      <w:r>
        <w:rPr>
          <w:rFonts w:ascii="Arial" w:hAnsi="Arial" w:cs="Arial"/>
          <w:color w:val="1E1D1E"/>
          <w:sz w:val="23"/>
          <w:szCs w:val="23"/>
        </w:rPr>
        <w:br/>
        <w:t>5. Процедура отзыва депутата Совета народных депутатов должна обеспечивать ему возможность дать избирателям объяснения по поводу обстоятельств, выдвигаемых в качестве оснований для отзыва. Депутат Совета народных депутатов считается отозванным, если за его отзыв проголосовало не менее половины избирателей, зарегистрированных на территории избирательного округа.</w:t>
      </w:r>
      <w:r>
        <w:rPr>
          <w:rFonts w:ascii="Arial" w:hAnsi="Arial" w:cs="Arial"/>
          <w:color w:val="1E1D1E"/>
          <w:sz w:val="23"/>
          <w:szCs w:val="23"/>
        </w:rPr>
        <w:br/>
        <w:t>6. Итоги голосования по отзыву депутата и принятые решения подлежат официальному опубликованию.</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15. Голосование по вопросам изменения границ сельского поселения, преобразования сельского поселения</w:t>
      </w:r>
      <w:r>
        <w:rPr>
          <w:rFonts w:ascii="Arial" w:hAnsi="Arial" w:cs="Arial"/>
          <w:color w:val="1E1D1E"/>
          <w:sz w:val="23"/>
          <w:szCs w:val="23"/>
        </w:rPr>
        <w:br/>
        <w:t>1. В целях получения согласия населения при изменении границ сельского поселения, преобразовании поселения, проводится голосование по вопросам изменения границ, преобразования сельского поселения.</w:t>
      </w:r>
      <w:r>
        <w:rPr>
          <w:rFonts w:ascii="Arial" w:hAnsi="Arial" w:cs="Arial"/>
          <w:color w:val="1E1D1E"/>
          <w:sz w:val="23"/>
          <w:szCs w:val="23"/>
        </w:rPr>
        <w:br/>
        <w:t>2. Изменение границ сельского поселения, преобразование поселения осуществляется по инициативе населения, органов местного самоуправления сельского поселения, органов государственной власти Брянской области, федеральных органов государственной власти</w:t>
      </w:r>
      <w:r>
        <w:rPr>
          <w:rFonts w:ascii="Arial" w:hAnsi="Arial" w:cs="Arial"/>
          <w:color w:val="1E1D1E"/>
          <w:sz w:val="23"/>
          <w:szCs w:val="23"/>
        </w:rPr>
        <w:br/>
        <w:t>3. Голосование по вопросам изменения границ сельского поселения, преобразования поселения назначается Советом народных депутатов и проводится в порядке, установленном федеральным законом и принимаемым в соответствии с ним законом Брянской области для проведения местного референдума, с учетом особенностей, установленных федеральным законом, устанавливающим общие принципы организации местного самоуправления в Российской Федерации.</w:t>
      </w:r>
      <w:r>
        <w:rPr>
          <w:rFonts w:ascii="Arial" w:hAnsi="Arial" w:cs="Arial"/>
          <w:color w:val="1E1D1E"/>
          <w:sz w:val="23"/>
          <w:szCs w:val="23"/>
        </w:rPr>
        <w:br/>
        <w:t>4. Голосование по вопросам изменения границ сельского поселения, преобразования сельского поселения считается состоявшимся, если в нем приняло участие более половины жителей сельского поселения или его части, обладающих избирательным правом. Согласие населения на изменение границ сельского поселения, преобразование сельского поселения считается полученным, если за изменение границ сельского поселения, преобразование сельского поселения проголосовало более половины принявших участие в голосовании жителей сельского поселения или части сельского поселения.</w:t>
      </w:r>
      <w:r>
        <w:rPr>
          <w:rFonts w:ascii="Arial" w:hAnsi="Arial" w:cs="Arial"/>
          <w:color w:val="1E1D1E"/>
          <w:sz w:val="23"/>
          <w:szCs w:val="23"/>
        </w:rPr>
        <w:br/>
        <w:t>5. Итоги голосования по вопросам изменения границ сельского поселения, преобразования поселения и принятые решения подлежат официальному опубликованию (обнародованию).</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16. Правотворческая инициатива граждан</w:t>
      </w:r>
      <w:r>
        <w:rPr>
          <w:rFonts w:ascii="Arial" w:hAnsi="Arial" w:cs="Arial"/>
          <w:color w:val="1E1D1E"/>
          <w:sz w:val="23"/>
          <w:szCs w:val="23"/>
        </w:rPr>
        <w:br/>
        <w:t>1. С правотворческой инициативой может выступить инициативная группа граждан, обладающих избирательным правом, в порядке, установленном решением Совета народных депутатов.</w:t>
      </w:r>
      <w:r>
        <w:rPr>
          <w:rFonts w:ascii="Arial" w:hAnsi="Arial" w:cs="Arial"/>
          <w:color w:val="1E1D1E"/>
          <w:sz w:val="23"/>
          <w:szCs w:val="23"/>
        </w:rPr>
        <w:br/>
        <w:t>Минимальная численность инициативной группы граждан устанавливается нормативным правовым актом Совета народных депутатов и не может превышать 3 процента от числа жителей сельского поселения, обладающих избирательным правом.</w:t>
      </w:r>
      <w:r>
        <w:rPr>
          <w:rFonts w:ascii="Arial" w:hAnsi="Arial" w:cs="Arial"/>
          <w:color w:val="1E1D1E"/>
          <w:sz w:val="23"/>
          <w:szCs w:val="23"/>
        </w:rPr>
        <w:br/>
        <w:t xml:space="preserve">2. Проект муниципального правового акта, внесенный в порядке реализации </w:t>
      </w:r>
      <w:r>
        <w:rPr>
          <w:rFonts w:ascii="Arial" w:hAnsi="Arial" w:cs="Arial"/>
          <w:color w:val="1E1D1E"/>
          <w:sz w:val="23"/>
          <w:szCs w:val="23"/>
        </w:rPr>
        <w:lastRenderedPageBreak/>
        <w:t>правотворческой инициативы граждан, подлежит обязательному рассмотрению органом местного самоуправления сельского поселения или должностным лицом местного самоуправления сельского поселения, к компетенции которых относится принятие соответствующего акта, в течение трех месяцев со дня его внесения.</w:t>
      </w:r>
      <w:r>
        <w:rPr>
          <w:rFonts w:ascii="Arial" w:hAnsi="Arial" w:cs="Arial"/>
          <w:color w:val="1E1D1E"/>
          <w:sz w:val="23"/>
          <w:szCs w:val="23"/>
        </w:rPr>
        <w:br/>
        <w:t>Представителям инициативной группы граждан должна быть обеспечена возможность изложения своей позиции при рассмотрении указанного проекта.</w:t>
      </w:r>
      <w:r>
        <w:rPr>
          <w:rFonts w:ascii="Arial" w:hAnsi="Arial" w:cs="Arial"/>
          <w:color w:val="1E1D1E"/>
          <w:sz w:val="23"/>
          <w:szCs w:val="23"/>
        </w:rPr>
        <w:br/>
        <w:t>3. Совет народных депутатов рассматривает указанный проект на открытом заседании.</w:t>
      </w:r>
      <w:r>
        <w:rPr>
          <w:rFonts w:ascii="Arial" w:hAnsi="Arial" w:cs="Arial"/>
          <w:color w:val="1E1D1E"/>
          <w:sz w:val="23"/>
          <w:szCs w:val="23"/>
        </w:rPr>
        <w:b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r>
        <w:rPr>
          <w:rFonts w:ascii="Arial" w:hAnsi="Arial" w:cs="Arial"/>
          <w:color w:val="1E1D1E"/>
          <w:sz w:val="23"/>
          <w:szCs w:val="23"/>
        </w:rPr>
        <w:br/>
      </w:r>
      <w:r>
        <w:rPr>
          <w:rFonts w:ascii="Arial" w:hAnsi="Arial" w:cs="Arial"/>
          <w:color w:val="1E1D1E"/>
          <w:sz w:val="23"/>
          <w:szCs w:val="23"/>
        </w:rPr>
        <w:br/>
        <w:t>Статья 17. Территориальное общественное самоуправление</w:t>
      </w:r>
      <w:r>
        <w:rPr>
          <w:rFonts w:ascii="Arial" w:hAnsi="Arial" w:cs="Arial"/>
          <w:color w:val="1E1D1E"/>
          <w:sz w:val="23"/>
          <w:szCs w:val="23"/>
        </w:rPr>
        <w:br/>
        <w:t>1. Под территориальным общественным самоуправлением понимается самоорганизация граждан по месту их жительства на части территории сельского поселения для самостоятельного и под свою ответственность осуществления собственных инициатив по вопросам местного значения.</w:t>
      </w:r>
      <w:r>
        <w:rPr>
          <w:rFonts w:ascii="Arial" w:hAnsi="Arial" w:cs="Arial"/>
          <w:color w:val="1E1D1E"/>
          <w:sz w:val="23"/>
          <w:szCs w:val="23"/>
        </w:rPr>
        <w:br/>
        <w:t>2. Территориальное общественное самоуправление осуществляется на части территории сельского поселения непосредственно населением поселения посредством проведения собраний и конференций граждан, а также посредством создания органов территориального общественного самоуправления.</w:t>
      </w:r>
      <w:r>
        <w:rPr>
          <w:rFonts w:ascii="Arial" w:hAnsi="Arial" w:cs="Arial"/>
          <w:color w:val="1E1D1E"/>
          <w:sz w:val="23"/>
          <w:szCs w:val="23"/>
        </w:rPr>
        <w:br/>
        <w:t>3. Границы территории, на которой осуществляется территориальное общественное самоуправление,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порядок регистрации устава территориального общественного самоуправления определяются нормативным правовым актом о территориальном общественном самоуправлении, утверждаемым Советом народных депутатов.</w:t>
      </w:r>
      <w:r>
        <w:rPr>
          <w:rFonts w:ascii="Arial" w:hAnsi="Arial" w:cs="Arial"/>
          <w:color w:val="1E1D1E"/>
          <w:sz w:val="23"/>
          <w:szCs w:val="23"/>
        </w:rPr>
        <w:br/>
        <w:t>4. Территория, на которой осуществляется территориальное общественное самоуправление, не может входить в состав другой аналогичной территории.</w:t>
      </w:r>
      <w:r>
        <w:rPr>
          <w:rFonts w:ascii="Arial" w:hAnsi="Arial" w:cs="Arial"/>
          <w:color w:val="1E1D1E"/>
          <w:sz w:val="23"/>
          <w:szCs w:val="23"/>
        </w:rPr>
        <w:br/>
        <w:t>5.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 - правовой форме некоммерческой организации.</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18. Публичные слушания</w:t>
      </w:r>
      <w:r>
        <w:rPr>
          <w:rFonts w:ascii="Arial" w:hAnsi="Arial" w:cs="Arial"/>
          <w:color w:val="1E1D1E"/>
          <w:sz w:val="23"/>
          <w:szCs w:val="23"/>
        </w:rPr>
        <w:br/>
        <w:t>1. Для обсуждения проектов муниципальных правовых актов по вопросам местного значения с участием жителей сельского поселения Советом народных депутатов, главой сельского поселения могут проводиться публичные слушания.</w:t>
      </w:r>
      <w:r>
        <w:rPr>
          <w:rFonts w:ascii="Arial" w:hAnsi="Arial" w:cs="Arial"/>
          <w:color w:val="1E1D1E"/>
          <w:sz w:val="23"/>
          <w:szCs w:val="23"/>
        </w:rPr>
        <w:br/>
        <w:t>2. Публичные слушания проводятся по инициативе населения, Совета народных депутатов сельского поселения, главы сельского поселения.</w:t>
      </w:r>
      <w:r>
        <w:rPr>
          <w:rFonts w:ascii="Arial" w:hAnsi="Arial" w:cs="Arial"/>
          <w:color w:val="1E1D1E"/>
          <w:sz w:val="23"/>
          <w:szCs w:val="23"/>
        </w:rPr>
        <w:br/>
        <w:t>Публичные слушания, проводимые по инициативе населения или Совета народных депутатов, назначаются Советом народных депутатов, а по инициативе главы сельского поселения - главой сельского поселения.</w:t>
      </w:r>
      <w:r>
        <w:rPr>
          <w:rFonts w:ascii="Arial" w:hAnsi="Arial" w:cs="Arial"/>
          <w:color w:val="1E1D1E"/>
          <w:sz w:val="23"/>
          <w:szCs w:val="23"/>
        </w:rPr>
        <w:br/>
        <w:t>3. На публичные слушания выносятся в обязательном порядке:</w:t>
      </w:r>
      <w:r>
        <w:rPr>
          <w:rFonts w:ascii="Arial" w:hAnsi="Arial" w:cs="Arial"/>
          <w:color w:val="1E1D1E"/>
          <w:sz w:val="23"/>
          <w:szCs w:val="23"/>
        </w:rPr>
        <w:br/>
        <w:t>1) проект устава муниципального образования, а также проект муниципального правового акта о внесении изменений и дополнений в данный устав,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r>
        <w:rPr>
          <w:rFonts w:ascii="Arial" w:hAnsi="Arial" w:cs="Arial"/>
          <w:color w:val="1E1D1E"/>
          <w:sz w:val="23"/>
          <w:szCs w:val="23"/>
        </w:rPr>
        <w:br/>
        <w:t>2) проект местного бюджета и отчет о его исполнении;</w:t>
      </w:r>
      <w:r>
        <w:rPr>
          <w:rFonts w:ascii="Arial" w:hAnsi="Arial" w:cs="Arial"/>
          <w:color w:val="1E1D1E"/>
          <w:sz w:val="23"/>
          <w:szCs w:val="23"/>
        </w:rPr>
        <w:br/>
        <w:t xml:space="preserve">3) проекты планов и программ развития сельского поселения, проекты правил землепользования и застройки, проекты планировки территорий и проекты межевания территорий, проекты правил благоустройства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w:t>
      </w:r>
      <w:r>
        <w:rPr>
          <w:rFonts w:ascii="Arial" w:hAnsi="Arial" w:cs="Arial"/>
          <w:color w:val="1E1D1E"/>
          <w:sz w:val="23"/>
          <w:szCs w:val="23"/>
        </w:rPr>
        <w:lastRenderedPageBreak/>
        <w:t>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r>
        <w:rPr>
          <w:rFonts w:ascii="Arial" w:hAnsi="Arial" w:cs="Arial"/>
          <w:color w:val="1E1D1E"/>
          <w:sz w:val="23"/>
          <w:szCs w:val="23"/>
        </w:rPr>
        <w:br/>
        <w:t>4) вопросы о преобразовании сельского поселения.</w:t>
      </w:r>
      <w:r>
        <w:rPr>
          <w:rFonts w:ascii="Arial" w:hAnsi="Arial" w:cs="Arial"/>
          <w:color w:val="1E1D1E"/>
          <w:sz w:val="23"/>
          <w:szCs w:val="23"/>
        </w:rPr>
        <w:br/>
        <w:t>4. Порядок организации и проведения публичных слушаний определяется нормативным правовым актом Совета народных депутатов.</w:t>
      </w:r>
      <w:r>
        <w:rPr>
          <w:rFonts w:ascii="Arial" w:hAnsi="Arial" w:cs="Arial"/>
          <w:color w:val="1E1D1E"/>
          <w:sz w:val="23"/>
          <w:szCs w:val="23"/>
        </w:rPr>
        <w:br/>
        <w:t>5. Результаты публичных слушаний подлежат опубликованию (обнародованию), включая мотивированное обоснование принятых решений.</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19. Собрание граждан</w:t>
      </w:r>
      <w:r>
        <w:rPr>
          <w:rFonts w:ascii="Arial" w:hAnsi="Arial" w:cs="Arial"/>
          <w:color w:val="1E1D1E"/>
          <w:sz w:val="23"/>
          <w:szCs w:val="23"/>
        </w:rPr>
        <w:b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сельского поселения могут проводиться собрания граждан.</w:t>
      </w:r>
      <w:r>
        <w:rPr>
          <w:rFonts w:ascii="Arial" w:hAnsi="Arial" w:cs="Arial"/>
          <w:color w:val="1E1D1E"/>
          <w:sz w:val="23"/>
          <w:szCs w:val="23"/>
        </w:rPr>
        <w:br/>
        <w:t>2. Собрание граждан проводится по инициативе населения, Совета народных депутатов, главы сельского поселения, а также в случаях, предусмотренных уставом территориального общественного самоуправления.</w:t>
      </w:r>
      <w:r>
        <w:rPr>
          <w:rFonts w:ascii="Arial" w:hAnsi="Arial" w:cs="Arial"/>
          <w:color w:val="1E1D1E"/>
          <w:sz w:val="23"/>
          <w:szCs w:val="23"/>
        </w:rPr>
        <w:br/>
        <w:t>Собрание граждан, проводимое по инициативе Совета народных депутатов или главы сельского поселения, назначается соответственно Советом народных депутатов или главой сельского поселения.</w:t>
      </w:r>
      <w:r>
        <w:rPr>
          <w:rFonts w:ascii="Arial" w:hAnsi="Arial" w:cs="Arial"/>
          <w:color w:val="1E1D1E"/>
          <w:sz w:val="23"/>
          <w:szCs w:val="23"/>
        </w:rPr>
        <w:br/>
        <w:t>Собрание граждан, проводимое по инициативе населения, назначается Советом народных депутатов.</w:t>
      </w:r>
      <w:r>
        <w:rPr>
          <w:rFonts w:ascii="Arial" w:hAnsi="Arial" w:cs="Arial"/>
          <w:color w:val="1E1D1E"/>
          <w:sz w:val="23"/>
          <w:szCs w:val="23"/>
        </w:rPr>
        <w:br/>
        <w:t>С инициативой проведения собрания граждан от населения вправе выступить инициативная группа граждан - жителей поселения, имеющих право участвовать в собрании, численностью не менее 10 человек, собравшая в поддержку своей инициативы 5 процентов подписей жителей территории, в пределах которой планируется проведение собрания.</w:t>
      </w:r>
      <w:r>
        <w:rPr>
          <w:rFonts w:ascii="Arial" w:hAnsi="Arial" w:cs="Arial"/>
          <w:color w:val="1E1D1E"/>
          <w:sz w:val="23"/>
          <w:szCs w:val="23"/>
        </w:rPr>
        <w:br/>
        <w:t>Инициатива граждан о проведении собрания оформляется в виде письменного заявления инициативной группы и направляется в Совет народных депутатов. В заявлении указываются вопросы, выносимые на рассмотрение собрания, с обоснованием необходимости их обсуждения; ориентировочные сроки проведения; территория, на которой собрание должно проводиться; предполагаемое число участников собрания; фамилия, имя, отчество, паспортные данные, адрес места жительства членов инициативной группы; контактные телефоны уполномоченного представителя инициативной группы.</w:t>
      </w:r>
      <w:r>
        <w:rPr>
          <w:rFonts w:ascii="Arial" w:hAnsi="Arial" w:cs="Arial"/>
          <w:color w:val="1E1D1E"/>
          <w:sz w:val="23"/>
          <w:szCs w:val="23"/>
        </w:rPr>
        <w:br/>
        <w:t xml:space="preserve">К заявлению прилагаются подписные листы, которые должны содержать фамилию, имя, отчество гражданина, дату рождения, серию и номер паспорта или заменяющего его документа, адрес места жительства, подпись и дату ее внесения. Каждый подписной лист должен содержать цель сбора подписей и вопросы, выносимые на рассмотрение. Подписной лист заверяется лицом, осуществляющим сбор подписей, с указанием его фамилии, имени, отчества, серии и номера паспорта, адреса места жительства и даты подписания; фамилии, имени, отчества, серии и номера паспорта, адреса места жительства уполномоченного представителя инициативной группы по проведению собрания граждан и даты подписания. Форма подписного листа устанавливается нормативным правовым актом Совета народных депутатов. Совет народных депутатов на ближайшем заседании с участием уполномоченного представителя инициативной группы, указанного в заявлении о проведении собрания рассматривает заявление инициативной группы, если оно поступило не позднее, чем за 20 дней до проведения заседания. При поступлении заявления после указанного срока его рассмотрение переносится на следующее заседание. Совет народных депутатов принимает решение о назначении собрания граждан либо об отказе в назначении собрания граждан. В назначении собрания граждан может быть отказано в случаях, предусмотренных нормативным правовым актом Совета народных </w:t>
      </w:r>
      <w:r>
        <w:rPr>
          <w:rFonts w:ascii="Arial" w:hAnsi="Arial" w:cs="Arial"/>
          <w:color w:val="1E1D1E"/>
          <w:sz w:val="23"/>
          <w:szCs w:val="23"/>
        </w:rPr>
        <w:lastRenderedPageBreak/>
        <w:t>депутатов.</w:t>
      </w:r>
      <w:r>
        <w:rPr>
          <w:rFonts w:ascii="Arial" w:hAnsi="Arial" w:cs="Arial"/>
          <w:color w:val="1E1D1E"/>
          <w:sz w:val="23"/>
          <w:szCs w:val="23"/>
        </w:rPr>
        <w:br/>
        <w:t>В решении Совета народных депутатов о назначении собрания граждан указываются предлагаемые для обсуждения вопросы; дата, время и территория, на которой будет проводиться собрание в случае, если они проводятся на части поселения; предполагаемое число участников собрания.</w:t>
      </w:r>
      <w:r>
        <w:rPr>
          <w:rFonts w:ascii="Arial" w:hAnsi="Arial" w:cs="Arial"/>
          <w:color w:val="1E1D1E"/>
          <w:sz w:val="23"/>
          <w:szCs w:val="23"/>
        </w:rPr>
        <w:br/>
        <w:t>Инициативная группа перед началом собрания обеспечивает регистрацию его участников. Собрание граждан правомочно, если в нем принимают участие не менее половины жителей соответствующей территории, имеющих право на участие в собрании.</w:t>
      </w:r>
      <w:r>
        <w:rPr>
          <w:rFonts w:ascii="Arial" w:hAnsi="Arial" w:cs="Arial"/>
          <w:color w:val="1E1D1E"/>
          <w:sz w:val="23"/>
          <w:szCs w:val="23"/>
        </w:rPr>
        <w:br/>
        <w:t>Собрание открывает уполномоченный представитель инициативной группы по проведению собрания, который сообщает основания проведения собрания и подтверждает его правомочность. Для ведения собрания большинством голосов участников собрания открытым голосованием избираются председатель и секретарь собрания, президиум собрания. В таком же порядке утверждаются повестка дня и регламент собрания. Для подсчета голосов из числа участников собрания избирается счетная комиссия.</w:t>
      </w:r>
      <w:r>
        <w:rPr>
          <w:rFonts w:ascii="Arial" w:hAnsi="Arial" w:cs="Arial"/>
          <w:color w:val="1E1D1E"/>
          <w:sz w:val="23"/>
          <w:szCs w:val="23"/>
        </w:rPr>
        <w:br/>
        <w:t>Проект решения зачитывается председателем собрания. Решение считается принятым, если за него проголосовало простое большинство зарегистрированных участников собрания. Решение собрания подписывается председателем и секретарем собрания.</w:t>
      </w:r>
      <w:r>
        <w:rPr>
          <w:rFonts w:ascii="Arial" w:hAnsi="Arial" w:cs="Arial"/>
          <w:color w:val="1E1D1E"/>
          <w:sz w:val="23"/>
          <w:szCs w:val="23"/>
        </w:rPr>
        <w:br/>
        <w:t>3. Собрание граждан может принимать обращения к органам местного самоуправления сельского поселения и должностным лицам местного самоуправления сельского поселения, а также избирать лиц, уполномоченных представлять собрание граждан во взаимоотношениях с органами местного самоуправления сельского поселения и должностными лицами местного самоуправления сельского поселения.</w:t>
      </w:r>
      <w:r>
        <w:rPr>
          <w:rFonts w:ascii="Arial" w:hAnsi="Arial" w:cs="Arial"/>
          <w:color w:val="1E1D1E"/>
          <w:sz w:val="23"/>
          <w:szCs w:val="23"/>
        </w:rPr>
        <w:br/>
        <w:t>4. Обращения, принятые собранием граждан, подлежат обязательному рассмотрению органами местного самоуправления сельского поселения и должностными лицами местного самоуправления сельского поселения, к компетенции которых отнесено решение содержащихся в обращениях вопросов, с направлением письменного ответа.</w:t>
      </w:r>
      <w:r>
        <w:rPr>
          <w:rFonts w:ascii="Arial" w:hAnsi="Arial" w:cs="Arial"/>
          <w:color w:val="1E1D1E"/>
          <w:sz w:val="23"/>
          <w:szCs w:val="23"/>
        </w:rPr>
        <w:br/>
        <w:t>5. Итоги собрания граждан подлежат официальному опубликованию (обнародованию).</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 Статья 20. Конференция граждан (собрание делегатов)</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1. В случаях, предусмотренных нормативным правовым актом Совета народных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r>
        <w:rPr>
          <w:rFonts w:ascii="Arial" w:hAnsi="Arial" w:cs="Arial"/>
          <w:color w:val="1E1D1E"/>
          <w:sz w:val="23"/>
          <w:szCs w:val="23"/>
        </w:rPr>
        <w:br/>
        <w:t>2. Порядок назначения и проведения конференции граждан (собрания делегатов), а также полномочия конференции граждан (собрания делегатов) определяются нормативным правовым актом о собраниях и конференциях граждан, принимаемым Советом народных депутатов, уставом территориального общественного самоуправления.</w:t>
      </w:r>
      <w:r>
        <w:rPr>
          <w:rFonts w:ascii="Arial" w:hAnsi="Arial" w:cs="Arial"/>
          <w:color w:val="1E1D1E"/>
          <w:sz w:val="23"/>
          <w:szCs w:val="23"/>
        </w:rPr>
        <w:br/>
        <w:t>3. Итоги проведения конференции (собрания делегатов) граждан подлежат официальному опубликованию (обнародованию).</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21. Опрос граждан</w:t>
      </w:r>
      <w:r>
        <w:rPr>
          <w:rFonts w:ascii="Arial" w:hAnsi="Arial" w:cs="Arial"/>
          <w:color w:val="1E1D1E"/>
          <w:sz w:val="23"/>
          <w:szCs w:val="23"/>
        </w:rPr>
        <w:br/>
        <w:t>1. Опрос граждан проводится на всей территории или на части территории сельского поселения для выявления и учета мнения населения при принятии решений органами местного самоуправления и должностными лицами местного самоуправления, а также органами государственной власти.</w:t>
      </w:r>
      <w:r>
        <w:rPr>
          <w:rFonts w:ascii="Arial" w:hAnsi="Arial" w:cs="Arial"/>
          <w:color w:val="1E1D1E"/>
          <w:sz w:val="23"/>
          <w:szCs w:val="23"/>
        </w:rPr>
        <w:br/>
        <w:t>Результаты опроса носят рекомендательный характер.</w:t>
      </w:r>
      <w:r>
        <w:rPr>
          <w:rFonts w:ascii="Arial" w:hAnsi="Arial" w:cs="Arial"/>
          <w:color w:val="1E1D1E"/>
          <w:sz w:val="23"/>
          <w:szCs w:val="23"/>
        </w:rPr>
        <w:br/>
        <w:t>2. В опросе граждан имеют право участвовать жители сельского поселения, обладающие избирательным правом.</w:t>
      </w:r>
      <w:r>
        <w:rPr>
          <w:rFonts w:ascii="Arial" w:hAnsi="Arial" w:cs="Arial"/>
          <w:color w:val="1E1D1E"/>
          <w:sz w:val="23"/>
          <w:szCs w:val="23"/>
        </w:rPr>
        <w:br/>
      </w:r>
      <w:r>
        <w:rPr>
          <w:rFonts w:ascii="Arial" w:hAnsi="Arial" w:cs="Arial"/>
          <w:color w:val="1E1D1E"/>
          <w:sz w:val="23"/>
          <w:szCs w:val="23"/>
        </w:rPr>
        <w:lastRenderedPageBreak/>
        <w:t>3. Опрос граждан проводится по инициативе:</w:t>
      </w:r>
      <w:r>
        <w:rPr>
          <w:rFonts w:ascii="Arial" w:hAnsi="Arial" w:cs="Arial"/>
          <w:color w:val="1E1D1E"/>
          <w:sz w:val="23"/>
          <w:szCs w:val="23"/>
        </w:rPr>
        <w:br/>
        <w:t>1) Совета народных депутатов или главы сельского поселения - по вопросам местного значения;</w:t>
      </w:r>
      <w:r>
        <w:rPr>
          <w:rFonts w:ascii="Arial" w:hAnsi="Arial" w:cs="Arial"/>
          <w:color w:val="1E1D1E"/>
          <w:sz w:val="23"/>
          <w:szCs w:val="23"/>
        </w:rPr>
        <w:br/>
        <w:t>2) органов государственной власти Брянской области - для учета мнения граждан при принятии решений об изменении целевого назначения земель сельского поселения для объектов регионального и межрегионального значения.</w:t>
      </w:r>
      <w:r>
        <w:rPr>
          <w:rFonts w:ascii="Arial" w:hAnsi="Arial" w:cs="Arial"/>
          <w:color w:val="1E1D1E"/>
          <w:sz w:val="23"/>
          <w:szCs w:val="23"/>
        </w:rPr>
        <w:br/>
        <w:t>4. Порядок назначения и проведения опроса граждан определяется нормативным правовым актом Совета народных депутатов.</w:t>
      </w:r>
      <w:r>
        <w:rPr>
          <w:rFonts w:ascii="Arial" w:hAnsi="Arial" w:cs="Arial"/>
          <w:color w:val="1E1D1E"/>
          <w:sz w:val="23"/>
          <w:szCs w:val="23"/>
        </w:rPr>
        <w:br/>
        <w:t>5. Решение о назначении опроса граждан принимается Советом народных депутатов.</w:t>
      </w:r>
      <w:r>
        <w:rPr>
          <w:rFonts w:ascii="Arial" w:hAnsi="Arial" w:cs="Arial"/>
          <w:color w:val="1E1D1E"/>
          <w:sz w:val="23"/>
          <w:szCs w:val="23"/>
        </w:rPr>
        <w:br/>
        <w:t>6. Жители сельского поселения должны быть проинформированы о проведении опроса граждан не менее чем за 10 дней до его проведения.</w:t>
      </w:r>
      <w:r>
        <w:rPr>
          <w:rFonts w:ascii="Arial" w:hAnsi="Arial" w:cs="Arial"/>
          <w:color w:val="1E1D1E"/>
          <w:sz w:val="23"/>
          <w:szCs w:val="23"/>
        </w:rPr>
        <w:br/>
        <w:t>7. Финансирование мероприятий, связанных с подготовкой и проведением опроса граждан, осуществляется:</w:t>
      </w:r>
      <w:r>
        <w:rPr>
          <w:rFonts w:ascii="Arial" w:hAnsi="Arial" w:cs="Arial"/>
          <w:color w:val="1E1D1E"/>
          <w:sz w:val="23"/>
          <w:szCs w:val="23"/>
        </w:rPr>
        <w:br/>
        <w:t>1) За счет средств местного бюджета - при проведении его по инициативе органов местного самоуправления сельского поселения;</w:t>
      </w:r>
      <w:r>
        <w:rPr>
          <w:rFonts w:ascii="Arial" w:hAnsi="Arial" w:cs="Arial"/>
          <w:color w:val="1E1D1E"/>
          <w:sz w:val="23"/>
          <w:szCs w:val="23"/>
        </w:rPr>
        <w:br/>
        <w:t>2) За счет средств бюджета Брянской области - при проведении его по инициативе органов государственной власти Брянской области.</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22. Обращения граждан в органы местного самоуправления</w:t>
      </w:r>
      <w:r>
        <w:rPr>
          <w:rFonts w:ascii="Arial" w:hAnsi="Arial" w:cs="Arial"/>
          <w:color w:val="1E1D1E"/>
          <w:sz w:val="23"/>
          <w:szCs w:val="23"/>
        </w:rPr>
        <w:br/>
        <w:t>1. Граждане имеют право на индивидуальные и коллективные обращения в органы местного самоуправления.</w:t>
      </w:r>
      <w:r>
        <w:rPr>
          <w:rFonts w:ascii="Arial" w:hAnsi="Arial" w:cs="Arial"/>
          <w:color w:val="1E1D1E"/>
          <w:sz w:val="23"/>
          <w:szCs w:val="23"/>
        </w:rPr>
        <w:br/>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r>
        <w:rPr>
          <w:rFonts w:ascii="Arial" w:hAnsi="Arial" w:cs="Arial"/>
          <w:color w:val="1E1D1E"/>
          <w:sz w:val="23"/>
          <w:szCs w:val="23"/>
        </w:rPr>
        <w:b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22.1. Сход граждан</w:t>
      </w:r>
      <w:r>
        <w:rPr>
          <w:rFonts w:ascii="Arial" w:hAnsi="Arial" w:cs="Arial"/>
          <w:color w:val="1E1D1E"/>
          <w:sz w:val="23"/>
          <w:szCs w:val="23"/>
        </w:rPr>
        <w:br/>
        <w:t>1. В случаях, предусмотренных Федеральным законом от 06.10.2003 №131-ФЗ «Об общих принципах организации местного самоуправления в Российской Федерации», сход граждан может проводиться в населенном пункте по вопросу изменения границ поселения, в состав которого входит указанный населенный пункт, влекущего отнесение территории указанного населенного пункта к территории другого поселения.</w:t>
      </w:r>
      <w:r>
        <w:rPr>
          <w:rFonts w:ascii="Arial" w:hAnsi="Arial" w:cs="Arial"/>
          <w:color w:val="1E1D1E"/>
          <w:sz w:val="23"/>
          <w:szCs w:val="23"/>
        </w:rPr>
        <w:b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Решение такого схода граждан считается принятым, если за него проголосовало более половины участников схода граждан.</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ГЛАВА IV. ОРГАНЫ МЕСТНОГО САМОУПРАВЛЕНИЯ И ДОЛЖНОСТНЫЕ ЛИЦА МЕСТНОГО САМОУПРАВЛЕНИЯ</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23. Структура органов местного самоуправления муниципального образования, наименование и местонахождение</w:t>
      </w:r>
      <w:r>
        <w:rPr>
          <w:rFonts w:ascii="Arial" w:hAnsi="Arial" w:cs="Arial"/>
          <w:color w:val="1E1D1E"/>
          <w:sz w:val="23"/>
          <w:szCs w:val="23"/>
        </w:rPr>
        <w:br/>
        <w:t>1. Структуру органов местного самоуправления сельского поселения составляют:</w:t>
      </w:r>
      <w:r>
        <w:rPr>
          <w:rFonts w:ascii="Arial" w:hAnsi="Arial" w:cs="Arial"/>
          <w:color w:val="1E1D1E"/>
          <w:sz w:val="23"/>
          <w:szCs w:val="23"/>
        </w:rPr>
        <w:br/>
        <w:t>- Представительный орган сельского поселения, юридическое лицо, муниципальное казенное учреждение – Орменский сельский Совет народных депутатов. Местонахождение - Брянская область, Выгоничский район, д.Орменка, ул. Северная, д.14;</w:t>
      </w:r>
      <w:r>
        <w:rPr>
          <w:rFonts w:ascii="Arial" w:hAnsi="Arial" w:cs="Arial"/>
          <w:color w:val="1E1D1E"/>
          <w:sz w:val="23"/>
          <w:szCs w:val="23"/>
        </w:rPr>
        <w:br/>
        <w:t>- Глава Орменского сельского поселения;</w:t>
      </w:r>
      <w:r>
        <w:rPr>
          <w:rFonts w:ascii="Arial" w:hAnsi="Arial" w:cs="Arial"/>
          <w:color w:val="1E1D1E"/>
          <w:sz w:val="23"/>
          <w:szCs w:val="23"/>
        </w:rPr>
        <w:br/>
        <w:t>- Местная администрация (исполнительно – распорядительный орган сельского поселения), юридическое лицо, муниципальное казенное учреждение - Орменская сельская администрация. Местонахождение - Брянская область, Выгоничский район, д.Орменка , ул. Северная, 14.</w:t>
      </w:r>
      <w:r>
        <w:rPr>
          <w:rFonts w:ascii="Arial" w:hAnsi="Arial" w:cs="Arial"/>
          <w:color w:val="1E1D1E"/>
          <w:sz w:val="23"/>
          <w:szCs w:val="23"/>
        </w:rPr>
        <w:br/>
        <w:t xml:space="preserve">2. Порядок формирования, полномочия, срок полномочий, подотчетность, </w:t>
      </w:r>
      <w:r>
        <w:rPr>
          <w:rFonts w:ascii="Arial" w:hAnsi="Arial" w:cs="Arial"/>
          <w:color w:val="1E1D1E"/>
          <w:sz w:val="23"/>
          <w:szCs w:val="23"/>
        </w:rPr>
        <w:lastRenderedPageBreak/>
        <w:t>подконтрольность органов местного самоуправления муниципального образования, а также иные вопросы организации и деятельности указанных органов определяются настоящим Уставом.</w:t>
      </w:r>
      <w:r>
        <w:rPr>
          <w:rFonts w:ascii="Arial" w:hAnsi="Arial" w:cs="Arial"/>
          <w:color w:val="1E1D1E"/>
          <w:sz w:val="23"/>
          <w:szCs w:val="23"/>
        </w:rPr>
        <w:br/>
        <w:t>3. Изменение структуры органов местного самоуправления сельского поселения осуществляется не иначе как путем внесения изменений в настоящий Устав.</w:t>
      </w:r>
      <w:r>
        <w:rPr>
          <w:rFonts w:ascii="Arial" w:hAnsi="Arial" w:cs="Arial"/>
          <w:color w:val="1E1D1E"/>
          <w:sz w:val="23"/>
          <w:szCs w:val="23"/>
        </w:rPr>
        <w:br/>
        <w:t>4. Решение Совета народных депутатов муниципального образования об</w:t>
      </w:r>
      <w:r>
        <w:rPr>
          <w:rFonts w:ascii="Arial" w:hAnsi="Arial" w:cs="Arial"/>
          <w:color w:val="1E1D1E"/>
          <w:sz w:val="23"/>
          <w:szCs w:val="23"/>
        </w:rPr>
        <w:br/>
        <w:t>изменении структуры органов местного самоуправления вступает в силу не ранее, чем по истечении срока полномочий Совета народных депутатов, принявшего это решение, за исключением случаев, предусмотренных Федеральным законом от 06.10.2003 № 131-ФЗ «Об общих принципах организации местного самоуправления в Российской Федерации».</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24. Орменский сельский Совет народных депутатов</w:t>
      </w:r>
      <w:r>
        <w:rPr>
          <w:rFonts w:ascii="Arial" w:hAnsi="Arial" w:cs="Arial"/>
          <w:color w:val="1E1D1E"/>
          <w:sz w:val="23"/>
          <w:szCs w:val="23"/>
        </w:rPr>
        <w:br/>
        <w:t>1. Орменский сельский Совет народных депутатов состоит из 10 депутатов, избираемых населением на муниципальных выборах по мажоритарной избирательной системе относительного большинства, при которой депутаты избираются по одномандатным избирательным округам, образуемым на основе средней нормы представительства избирателей, и избранным считается зарегистрированный кандидат, набравший большее число голосов избирателей по отношению к другому кандидату.</w:t>
      </w:r>
      <w:r>
        <w:rPr>
          <w:rFonts w:ascii="Arial" w:hAnsi="Arial" w:cs="Arial"/>
          <w:color w:val="1E1D1E"/>
          <w:sz w:val="23"/>
          <w:szCs w:val="23"/>
        </w:rPr>
        <w:br/>
        <w:t>Срок полномочий Орменского сельского Совета народных депутатов составляет 5 лет.</w:t>
      </w:r>
      <w:r>
        <w:rPr>
          <w:rFonts w:ascii="Arial" w:hAnsi="Arial" w:cs="Arial"/>
          <w:color w:val="1E1D1E"/>
          <w:sz w:val="23"/>
          <w:szCs w:val="23"/>
        </w:rPr>
        <w:br/>
        <w:t>2. Совет народных депутатов обладает правами юридического лица.</w:t>
      </w:r>
      <w:r>
        <w:rPr>
          <w:rFonts w:ascii="Arial" w:hAnsi="Arial" w:cs="Arial"/>
          <w:color w:val="1E1D1E"/>
          <w:sz w:val="23"/>
          <w:szCs w:val="23"/>
        </w:rPr>
        <w:br/>
        <w:t>3. Совет народных депутатов приступает к исполнению своих полномочий в случае избрания не менее двух третей от установленной численности депутатов.</w:t>
      </w:r>
      <w:r>
        <w:rPr>
          <w:rFonts w:ascii="Arial" w:hAnsi="Arial" w:cs="Arial"/>
          <w:color w:val="1E1D1E"/>
          <w:sz w:val="23"/>
          <w:szCs w:val="23"/>
        </w:rPr>
        <w:br/>
        <w:t>4. Организацию деятельности Совета народных депутатов осуществляет глава сельского поселения, который исполняет полномочия председателя Совета народных депутатов.</w:t>
      </w:r>
      <w:r>
        <w:rPr>
          <w:rFonts w:ascii="Arial" w:hAnsi="Arial" w:cs="Arial"/>
          <w:color w:val="1E1D1E"/>
          <w:sz w:val="23"/>
          <w:szCs w:val="23"/>
        </w:rPr>
        <w:br/>
        <w:t>5. Порядок организации деятельности Совета народных депутатов определяется Регламентом, принимаемым Советом народных депутатов. Регламент устанавливает периодичность, порядок созыва и проведения заседаний Совета народных депутатов, осуществления деятельности Совета народных депутатов в иных формах, планирования работы, подготовки и принятия правовых актов, организации работы аппарата Совета народных депутатов и иные вопросы организации работы Совета народных депутатов.</w:t>
      </w:r>
      <w:r>
        <w:rPr>
          <w:rFonts w:ascii="Arial" w:hAnsi="Arial" w:cs="Arial"/>
          <w:color w:val="1E1D1E"/>
          <w:sz w:val="23"/>
          <w:szCs w:val="23"/>
        </w:rPr>
        <w:br/>
        <w:t>6. Структура Совета народных депутатов и его аппарата, определяется Советом народных депутатов самостоятельно.</w:t>
      </w:r>
      <w:r>
        <w:rPr>
          <w:rFonts w:ascii="Arial" w:hAnsi="Arial" w:cs="Arial"/>
          <w:color w:val="1E1D1E"/>
          <w:sz w:val="23"/>
          <w:szCs w:val="23"/>
        </w:rPr>
        <w:br/>
        <w:t>7. Расходы на обеспечение деятельности Совета народных депутатов предусматриваются в местном бюджете отдельной строкой в соответствии с классификацией расходов бюджетов Российской Федерации.</w:t>
      </w:r>
      <w:r>
        <w:rPr>
          <w:rFonts w:ascii="Arial" w:hAnsi="Arial" w:cs="Arial"/>
          <w:color w:val="1E1D1E"/>
          <w:sz w:val="23"/>
          <w:szCs w:val="23"/>
        </w:rPr>
        <w:br/>
        <w:t>8. Основной формой деятельности Совета народных депутатов являются заседания. Заседание Совета народных депутатов не может считаться правомочным, если на нем присутствует менее 50 процентов от числа избранных депутатов. Заседания Совета народных депутатов проводятся не реже одного раза в три месяца.</w:t>
      </w:r>
      <w:r>
        <w:rPr>
          <w:rFonts w:ascii="Arial" w:hAnsi="Arial" w:cs="Arial"/>
          <w:color w:val="1E1D1E"/>
          <w:sz w:val="23"/>
          <w:szCs w:val="23"/>
        </w:rPr>
        <w:br/>
        <w:t>9. Первое заседание вновь избранного Совета народных депутатов проводится не позднее двух недель со дня избрания Совета народных депутатов в правомочном составе.</w:t>
      </w:r>
      <w:r>
        <w:rPr>
          <w:rFonts w:ascii="Arial" w:hAnsi="Arial" w:cs="Arial"/>
          <w:color w:val="1E1D1E"/>
          <w:sz w:val="23"/>
          <w:szCs w:val="23"/>
        </w:rPr>
        <w:br/>
        <w:t>10. Совет народных депутатов может формировать постоянные и временные комиссии. Порядок формирования и организация их работы определяется Регламентом Совета народных депутатов и иными правовыми актами Совета народных депутатов.</w:t>
      </w:r>
      <w:r>
        <w:rPr>
          <w:rFonts w:ascii="Arial" w:hAnsi="Arial" w:cs="Arial"/>
          <w:color w:val="1E1D1E"/>
          <w:sz w:val="23"/>
          <w:szCs w:val="23"/>
        </w:rPr>
        <w:br/>
        <w:t xml:space="preserve">11. Совет народных депутатов по вопросам, отнесенным к его компетенции федеральными законами, законами Брянской области, настоящим Уставом, принимает решения, устанавливающие правила, обязательные для исполнения на территории сельского поселения, а также решения по вопросам организации </w:t>
      </w:r>
      <w:r>
        <w:rPr>
          <w:rFonts w:ascii="Arial" w:hAnsi="Arial" w:cs="Arial"/>
          <w:color w:val="1E1D1E"/>
          <w:sz w:val="23"/>
          <w:szCs w:val="23"/>
        </w:rPr>
        <w:lastRenderedPageBreak/>
        <w:t>деятельности Совета народных депутатов.</w:t>
      </w:r>
      <w:r>
        <w:rPr>
          <w:rFonts w:ascii="Arial" w:hAnsi="Arial" w:cs="Arial"/>
          <w:color w:val="1E1D1E"/>
          <w:sz w:val="23"/>
          <w:szCs w:val="23"/>
        </w:rPr>
        <w:br/>
      </w:r>
      <w:r>
        <w:rPr>
          <w:rFonts w:ascii="Arial" w:hAnsi="Arial" w:cs="Arial"/>
          <w:color w:val="1E1D1E"/>
          <w:sz w:val="23"/>
          <w:szCs w:val="23"/>
        </w:rPr>
        <w:br/>
        <w:t>Статья 25. Компетенция Совета народных депутатов</w:t>
      </w:r>
      <w:r>
        <w:rPr>
          <w:rFonts w:ascii="Arial" w:hAnsi="Arial" w:cs="Arial"/>
          <w:color w:val="1E1D1E"/>
          <w:sz w:val="23"/>
          <w:szCs w:val="23"/>
        </w:rPr>
        <w:br/>
        <w:t>1. В исключительной компетенции Совета народных депутатов находится:</w:t>
      </w:r>
      <w:r>
        <w:rPr>
          <w:rFonts w:ascii="Arial" w:hAnsi="Arial" w:cs="Arial"/>
          <w:color w:val="1E1D1E"/>
          <w:sz w:val="23"/>
          <w:szCs w:val="23"/>
        </w:rPr>
        <w:br/>
        <w:t>1) принятие устава сельского поселения и внесение в него изменений и дополнений;</w:t>
      </w:r>
      <w:r>
        <w:rPr>
          <w:rFonts w:ascii="Arial" w:hAnsi="Arial" w:cs="Arial"/>
          <w:color w:val="1E1D1E"/>
          <w:sz w:val="23"/>
          <w:szCs w:val="23"/>
        </w:rPr>
        <w:br/>
        <w:t>2) утверждение местного бюджета и отчета о его исполнении;</w:t>
      </w:r>
      <w:r>
        <w:rPr>
          <w:rFonts w:ascii="Arial" w:hAnsi="Arial" w:cs="Arial"/>
          <w:color w:val="1E1D1E"/>
          <w:sz w:val="23"/>
          <w:szCs w:val="23"/>
        </w:rPr>
        <w:br/>
        <w:t>3) установление, изменение и отмена местных налогов и сборов в соответствии с законодательством Российской Федерации о налогах и сборах;</w:t>
      </w:r>
      <w:r>
        <w:rPr>
          <w:rFonts w:ascii="Arial" w:hAnsi="Arial" w:cs="Arial"/>
          <w:color w:val="1E1D1E"/>
          <w:sz w:val="23"/>
          <w:szCs w:val="23"/>
        </w:rPr>
        <w:br/>
        <w:t>4) принятие планов и программ развития поселения, утверждение отчетов об их исполнении;</w:t>
      </w:r>
      <w:r>
        <w:rPr>
          <w:rFonts w:ascii="Arial" w:hAnsi="Arial" w:cs="Arial"/>
          <w:color w:val="1E1D1E"/>
          <w:sz w:val="23"/>
          <w:szCs w:val="23"/>
        </w:rPr>
        <w:br/>
        <w:t>5) определение порядка управления и распоряжения имуществом, находящимся в муниципальной собственности;</w:t>
      </w:r>
      <w:r>
        <w:rPr>
          <w:rFonts w:ascii="Arial" w:hAnsi="Arial" w:cs="Arial"/>
          <w:color w:val="1E1D1E"/>
          <w:sz w:val="23"/>
          <w:szCs w:val="23"/>
        </w:rPr>
        <w:b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r>
        <w:rPr>
          <w:rFonts w:ascii="Arial" w:hAnsi="Arial" w:cs="Arial"/>
          <w:color w:val="1E1D1E"/>
          <w:sz w:val="23"/>
          <w:szCs w:val="23"/>
        </w:rPr>
        <w:br/>
        <w:t>7) определение порядка участия поселения в организациях межмуниципального сотрудничества;</w:t>
      </w:r>
      <w:r>
        <w:rPr>
          <w:rFonts w:ascii="Arial" w:hAnsi="Arial" w:cs="Arial"/>
          <w:color w:val="1E1D1E"/>
          <w:sz w:val="23"/>
          <w:szCs w:val="23"/>
        </w:rPr>
        <w:br/>
        <w:t>8) определение порядка материально-технического и организационного обеспечения деятельности органов местного самоуправления;</w:t>
      </w:r>
      <w:r>
        <w:rPr>
          <w:rFonts w:ascii="Arial" w:hAnsi="Arial" w:cs="Arial"/>
          <w:color w:val="1E1D1E"/>
          <w:sz w:val="23"/>
          <w:szCs w:val="23"/>
        </w:rPr>
        <w:b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r>
        <w:rPr>
          <w:rFonts w:ascii="Arial" w:hAnsi="Arial" w:cs="Arial"/>
          <w:color w:val="1E1D1E"/>
          <w:sz w:val="23"/>
          <w:szCs w:val="23"/>
        </w:rPr>
        <w:br/>
        <w:t>10) принятие решения об удалении главы муниципального образования в отставку.</w:t>
      </w:r>
      <w:r>
        <w:rPr>
          <w:rFonts w:ascii="Arial" w:hAnsi="Arial" w:cs="Arial"/>
          <w:color w:val="1E1D1E"/>
          <w:sz w:val="23"/>
          <w:szCs w:val="23"/>
        </w:rPr>
        <w:br/>
        <w:t>2. К полномочиям Совета народных депутатов также относится:</w:t>
      </w:r>
      <w:r>
        <w:rPr>
          <w:rFonts w:ascii="Arial" w:hAnsi="Arial" w:cs="Arial"/>
          <w:color w:val="1E1D1E"/>
          <w:sz w:val="23"/>
          <w:szCs w:val="23"/>
        </w:rPr>
        <w:br/>
        <w:t>1) утверждение описания и порядка официального использования официальных символов сельского поселения в соответствии с федеральным законодательством и геральдическими правилами;</w:t>
      </w:r>
      <w:r>
        <w:rPr>
          <w:rFonts w:ascii="Arial" w:hAnsi="Arial" w:cs="Arial"/>
          <w:color w:val="1E1D1E"/>
          <w:sz w:val="23"/>
          <w:szCs w:val="23"/>
        </w:rPr>
        <w:br/>
        <w:t>2) утверждение структуры сельской администрации по представлению главы сельского поселения;</w:t>
      </w:r>
      <w:r>
        <w:rPr>
          <w:rFonts w:ascii="Arial" w:hAnsi="Arial" w:cs="Arial"/>
          <w:color w:val="1E1D1E"/>
          <w:sz w:val="23"/>
          <w:szCs w:val="23"/>
        </w:rPr>
        <w:br/>
        <w:t>3) формирование избирательной комиссии сельского поселения в соответствии с федеральным законодательством и законодательством Брянской области;</w:t>
      </w:r>
      <w:r>
        <w:rPr>
          <w:rFonts w:ascii="Arial" w:hAnsi="Arial" w:cs="Arial"/>
          <w:color w:val="1E1D1E"/>
          <w:sz w:val="23"/>
          <w:szCs w:val="23"/>
        </w:rPr>
        <w:br/>
        <w:t>4) установление налоговых льгот по местным налогам, оснований и</w:t>
      </w:r>
      <w:r>
        <w:rPr>
          <w:rFonts w:ascii="Arial" w:hAnsi="Arial" w:cs="Arial"/>
          <w:color w:val="1E1D1E"/>
          <w:sz w:val="23"/>
          <w:szCs w:val="23"/>
        </w:rPr>
        <w:br/>
        <w:t>порядка их применения, в порядке и пределах, предусмотренных Налоговым кодексом Российской Федерации;</w:t>
      </w:r>
      <w:r>
        <w:rPr>
          <w:rFonts w:ascii="Arial" w:hAnsi="Arial" w:cs="Arial"/>
          <w:color w:val="1E1D1E"/>
          <w:sz w:val="23"/>
          <w:szCs w:val="23"/>
        </w:rPr>
        <w:br/>
        <w:t>5) утверждение генерального плана поселения, в том числе внесение изменений в него;</w:t>
      </w:r>
      <w:r>
        <w:rPr>
          <w:rFonts w:ascii="Arial" w:hAnsi="Arial" w:cs="Arial"/>
          <w:color w:val="1E1D1E"/>
          <w:sz w:val="23"/>
          <w:szCs w:val="23"/>
        </w:rPr>
        <w:br/>
        <w:t>6) установление состава, порядка подготовки и утверждения местных нормативов градостроительного проектирования поселения;</w:t>
      </w:r>
      <w:r>
        <w:rPr>
          <w:rFonts w:ascii="Arial" w:hAnsi="Arial" w:cs="Arial"/>
          <w:color w:val="1E1D1E"/>
          <w:sz w:val="23"/>
          <w:szCs w:val="23"/>
        </w:rPr>
        <w:br/>
        <w:t>7) утверждение правил землепользования и застройки территорий поселения с учетом требований законодательства Российской Федерации;</w:t>
      </w:r>
      <w:r>
        <w:rPr>
          <w:rFonts w:ascii="Arial" w:hAnsi="Arial" w:cs="Arial"/>
          <w:color w:val="1E1D1E"/>
          <w:sz w:val="23"/>
          <w:szCs w:val="23"/>
        </w:rPr>
        <w:br/>
        <w:t>8) принятие решений об учреждении межмуниципальных</w:t>
      </w:r>
      <w:r>
        <w:rPr>
          <w:rFonts w:ascii="Arial" w:hAnsi="Arial" w:cs="Arial"/>
          <w:color w:val="1E1D1E"/>
          <w:sz w:val="23"/>
          <w:szCs w:val="23"/>
        </w:rPr>
        <w:br/>
        <w:t>хозяйственных обществ в форме закрытых акционерных обществ и обществ с ограниченной ответственностью и решений о создании некоммерческих организаций в форме автономных некоммерческих организаций и фондов;</w:t>
      </w:r>
      <w:r>
        <w:rPr>
          <w:rFonts w:ascii="Arial" w:hAnsi="Arial" w:cs="Arial"/>
          <w:color w:val="1E1D1E"/>
          <w:sz w:val="23"/>
          <w:szCs w:val="23"/>
        </w:rPr>
        <w:br/>
        <w:t>9) определение порядка формирования, обеспечения размещения, исполнения и контроля за исполнением муниципального заказа;</w:t>
      </w:r>
      <w:r>
        <w:rPr>
          <w:rFonts w:ascii="Arial" w:hAnsi="Arial" w:cs="Arial"/>
          <w:color w:val="1E1D1E"/>
          <w:sz w:val="23"/>
          <w:szCs w:val="23"/>
        </w:rPr>
        <w:br/>
        <w:t>10)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w:t>
      </w:r>
      <w:r>
        <w:rPr>
          <w:rFonts w:ascii="Arial" w:hAnsi="Arial" w:cs="Arial"/>
          <w:color w:val="1E1D1E"/>
          <w:sz w:val="23"/>
          <w:szCs w:val="23"/>
        </w:rPr>
        <w:br/>
        <w:t>11) установление тарифной системы оплаты труда работников</w:t>
      </w:r>
      <w:r>
        <w:rPr>
          <w:rFonts w:ascii="Arial" w:hAnsi="Arial" w:cs="Arial"/>
          <w:color w:val="1E1D1E"/>
          <w:sz w:val="23"/>
          <w:szCs w:val="23"/>
        </w:rPr>
        <w:br/>
        <w:t>муниципальных учреждений и порядка ее применения;</w:t>
      </w:r>
      <w:r>
        <w:rPr>
          <w:rFonts w:ascii="Arial" w:hAnsi="Arial" w:cs="Arial"/>
          <w:color w:val="1E1D1E"/>
          <w:sz w:val="23"/>
          <w:szCs w:val="23"/>
        </w:rPr>
        <w:br/>
        <w:t>12) принятие решения о привлечении жителей поселения к социально значимым для поселения работам;</w:t>
      </w:r>
      <w:r>
        <w:rPr>
          <w:rFonts w:ascii="Arial" w:hAnsi="Arial" w:cs="Arial"/>
          <w:color w:val="1E1D1E"/>
          <w:sz w:val="23"/>
          <w:szCs w:val="23"/>
        </w:rPr>
        <w:br/>
      </w:r>
      <w:r>
        <w:rPr>
          <w:rFonts w:ascii="Arial" w:hAnsi="Arial" w:cs="Arial"/>
          <w:color w:val="1E1D1E"/>
          <w:sz w:val="23"/>
          <w:szCs w:val="23"/>
        </w:rPr>
        <w:lastRenderedPageBreak/>
        <w:t>13) назначение муниципальных выборов и местного референдума;</w:t>
      </w:r>
      <w:r>
        <w:rPr>
          <w:rFonts w:ascii="Arial" w:hAnsi="Arial" w:cs="Arial"/>
          <w:color w:val="1E1D1E"/>
          <w:sz w:val="23"/>
          <w:szCs w:val="23"/>
        </w:rPr>
        <w:br/>
        <w:t>14) утверждение схемы избирательных округов на территории</w:t>
      </w:r>
      <w:r>
        <w:rPr>
          <w:rFonts w:ascii="Arial" w:hAnsi="Arial" w:cs="Arial"/>
          <w:color w:val="1E1D1E"/>
          <w:sz w:val="23"/>
          <w:szCs w:val="23"/>
        </w:rPr>
        <w:br/>
        <w:t>муниципального образования;</w:t>
      </w:r>
      <w:r>
        <w:rPr>
          <w:rFonts w:ascii="Arial" w:hAnsi="Arial" w:cs="Arial"/>
          <w:color w:val="1E1D1E"/>
          <w:sz w:val="23"/>
          <w:szCs w:val="23"/>
        </w:rPr>
        <w:br/>
        <w:t>15) внесение в Брянскую областную Думу проектов законов и иных нормативных правовых актов, в порядке реализации права законодательной инициативы;</w:t>
      </w:r>
      <w:r>
        <w:rPr>
          <w:rFonts w:ascii="Arial" w:hAnsi="Arial" w:cs="Arial"/>
          <w:color w:val="1E1D1E"/>
          <w:sz w:val="23"/>
          <w:szCs w:val="23"/>
        </w:rPr>
        <w:br/>
        <w:t>16) учреждение печатных средств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Орменского сельского поселения официальной информации о социально-экономическом и культурном развитии Орменского сельского поселения, о развитии его общественной инфраструктуры и иной официальной информации;</w:t>
      </w:r>
      <w:r>
        <w:rPr>
          <w:rFonts w:ascii="Arial" w:hAnsi="Arial" w:cs="Arial"/>
          <w:color w:val="1E1D1E"/>
          <w:sz w:val="23"/>
          <w:szCs w:val="23"/>
        </w:rPr>
        <w:br/>
        <w:t>17) заслушивание ежегодного отчета главы сельского поселения о результатах его деятельности, деятельности местной администрации и иных подведомственных главе поселения органов местного самоуправления, в том числе о решении вопросов, поставленных Советом народных депутатов;</w:t>
      </w:r>
      <w:r>
        <w:rPr>
          <w:rFonts w:ascii="Arial" w:hAnsi="Arial" w:cs="Arial"/>
          <w:color w:val="1E1D1E"/>
          <w:sz w:val="23"/>
          <w:szCs w:val="23"/>
        </w:rPr>
        <w:br/>
        <w:t>18) создание органа муниципального финансового контроля за исполнением бюджета сельского поселения с целью экспертизы проекта бюджета сельского поселения и иных правовых актов бюджетного законодательства органов местного самоуправления сельского поселения, а также принятие нормативно- правового акта определяющего полномочия этого органа;</w:t>
      </w:r>
      <w:r>
        <w:rPr>
          <w:rFonts w:ascii="Arial" w:hAnsi="Arial" w:cs="Arial"/>
          <w:color w:val="1E1D1E"/>
          <w:sz w:val="23"/>
          <w:szCs w:val="23"/>
        </w:rPr>
        <w:br/>
        <w:t>19) иные полномочия Совета народных депутатов поселения определяются федеральными законами и принимаемыми в соответствии с ними Уставом Брянской области, законами Брянской области и настоящим Уставом.</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26. Досрочное прекращение полномочий Совета народных депутатов</w:t>
      </w:r>
      <w:r>
        <w:rPr>
          <w:rFonts w:ascii="Arial" w:hAnsi="Arial" w:cs="Arial"/>
          <w:color w:val="1E1D1E"/>
          <w:sz w:val="23"/>
          <w:szCs w:val="23"/>
        </w:rPr>
        <w:br/>
        <w:t>1. Полномочия Совета народных депутатов могут быть прекращены досрочно в случае его роспуска в порядке и по основаниям, которые предусмотрены статьей 73 Федерального закона от 06.10.2003 № 131-ФЗ «Об общих принципах организации местного самоуправления в Российской Федерации». Полномочия Совета народных депутатов также прекращаются досрочно:</w:t>
      </w:r>
      <w:r>
        <w:rPr>
          <w:rFonts w:ascii="Arial" w:hAnsi="Arial" w:cs="Arial"/>
          <w:color w:val="1E1D1E"/>
          <w:sz w:val="23"/>
          <w:szCs w:val="23"/>
        </w:rPr>
        <w:br/>
        <w:t>1) в случае принятия указанным органом решения о самороспуске. При этом решение о самороспуске принимается не менее двух третей голосов установленного числа депутатов;</w:t>
      </w:r>
      <w:r>
        <w:rPr>
          <w:rFonts w:ascii="Arial" w:hAnsi="Arial" w:cs="Arial"/>
          <w:color w:val="1E1D1E"/>
          <w:sz w:val="23"/>
          <w:szCs w:val="23"/>
        </w:rPr>
        <w:br/>
        <w:t>2) в случае вступления в силу решения суда о неправомочности данного состава депутатов Совета народных депутатов, в том числе в связи со сложением депутатами своих полномочий;</w:t>
      </w:r>
      <w:r>
        <w:rPr>
          <w:rFonts w:ascii="Arial" w:hAnsi="Arial" w:cs="Arial"/>
          <w:color w:val="1E1D1E"/>
          <w:sz w:val="23"/>
          <w:szCs w:val="23"/>
        </w:rPr>
        <w:br/>
        <w:t>3) в случае преобразования муниципального образования, осуществляемого в соответствии с частями 3, 5 статьи 13 Федерального закона от 06.10.2003 № 131-ФЗ «Об общих принципах организации местного самоуправления в Российской Федерации», а также в случае упразднения муниципального образования;</w:t>
      </w:r>
      <w:r>
        <w:rPr>
          <w:rFonts w:ascii="Arial" w:hAnsi="Arial" w:cs="Arial"/>
          <w:color w:val="1E1D1E"/>
          <w:sz w:val="23"/>
          <w:szCs w:val="23"/>
        </w:rPr>
        <w:br/>
        <w:t>4) в случае утраты поселением статуса муниципального образования в связи с его объединением с городским округом;</w:t>
      </w:r>
      <w:r>
        <w:rPr>
          <w:rFonts w:ascii="Arial" w:hAnsi="Arial" w:cs="Arial"/>
          <w:color w:val="1E1D1E"/>
          <w:sz w:val="23"/>
          <w:szCs w:val="23"/>
        </w:rPr>
        <w:br/>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r>
        <w:rPr>
          <w:rFonts w:ascii="Arial" w:hAnsi="Arial" w:cs="Arial"/>
          <w:color w:val="1E1D1E"/>
          <w:sz w:val="23"/>
          <w:szCs w:val="23"/>
        </w:rPr>
        <w:br/>
        <w:t>2. Досрочное прекращение полномочий Совета народных депутатов влечет досрочное прекращение полномочий его депутатов.</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27. Порядок рассмотрения, принятия и вступления в силу правовых актов Совета народных депутатов</w:t>
      </w:r>
      <w:r>
        <w:rPr>
          <w:rFonts w:ascii="Arial" w:hAnsi="Arial" w:cs="Arial"/>
          <w:color w:val="1E1D1E"/>
          <w:sz w:val="23"/>
          <w:szCs w:val="23"/>
        </w:rPr>
        <w:br/>
        <w:t xml:space="preserve">1. Совет народных депутатов по вопросам, отнесенным к его компетенции федеральными законами, законами Брянской области, уставом муниципального образования, принимает решения, устанавливающие правила, обязательные для исполнения на территории Орменского сельского поселения, решение об удалении главы Орменского сельского поселения в отставку, а также решения по вопросам </w:t>
      </w:r>
      <w:r>
        <w:rPr>
          <w:rFonts w:ascii="Arial" w:hAnsi="Arial" w:cs="Arial"/>
          <w:color w:val="1E1D1E"/>
          <w:sz w:val="23"/>
          <w:szCs w:val="23"/>
        </w:rPr>
        <w:lastRenderedPageBreak/>
        <w:t>организации деятельности Совета народных депутатов и по иным вопросам, отнесенным к его компетенции федеральными законами, законами Брянской области, настоящим уставом.</w:t>
      </w:r>
      <w:r>
        <w:rPr>
          <w:rFonts w:ascii="Arial" w:hAnsi="Arial" w:cs="Arial"/>
          <w:color w:val="1E1D1E"/>
          <w:sz w:val="23"/>
          <w:szCs w:val="23"/>
        </w:rPr>
        <w:br/>
        <w:t>Решения Совета народных депутатов, устанавливающие правила, обязательные для исполнения на территории сельского поселения, принимаются большинством голосов от установленной численности депутатов Совета народных депутатов, если иное не установлено Федеральным законом от 06.10.2003 № 131-ФЗ «Об общих принципах организации местного самоуправления в Российской Федерации».</w:t>
      </w:r>
      <w:r>
        <w:rPr>
          <w:rFonts w:ascii="Arial" w:hAnsi="Arial" w:cs="Arial"/>
          <w:color w:val="1E1D1E"/>
          <w:sz w:val="23"/>
          <w:szCs w:val="23"/>
        </w:rPr>
        <w:br/>
        <w:t>2. Устав Орменского сельского поселения, решение о внесении изменений и (или) дополнений в устав Орменского сельского поселения принимаются большинством в две трети голосов от установленной численности депутатов Совета народных депутатов.</w:t>
      </w:r>
      <w:r>
        <w:rPr>
          <w:rFonts w:ascii="Arial" w:hAnsi="Arial" w:cs="Arial"/>
          <w:color w:val="1E1D1E"/>
          <w:sz w:val="23"/>
          <w:szCs w:val="23"/>
        </w:rPr>
        <w:br/>
        <w:t>3. Решения Совета народных депутатов, носящие ненормативный (процедурный) характер, принимаются большинством голосов от числа депутатов, присутствующих на заседании Совета народных депутатов и вступают в силу в порядке определенном в Регламенте Совета народных депутатов.</w:t>
      </w:r>
      <w:r>
        <w:rPr>
          <w:rFonts w:ascii="Arial" w:hAnsi="Arial" w:cs="Arial"/>
          <w:color w:val="1E1D1E"/>
          <w:sz w:val="23"/>
          <w:szCs w:val="23"/>
        </w:rPr>
        <w:br/>
        <w:t>4. Решения Совета народных депутатов,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народных депутатов только по инициативе главы сельского поселения или при наличии заключения главы сельского поселения.</w:t>
      </w:r>
      <w:r>
        <w:rPr>
          <w:rFonts w:ascii="Arial" w:hAnsi="Arial" w:cs="Arial"/>
          <w:color w:val="1E1D1E"/>
          <w:sz w:val="23"/>
          <w:szCs w:val="23"/>
        </w:rPr>
        <w:br/>
        <w:t>5. Решения Совета народных депутатов, предусматривающие установление, изменение и отмену местных налогов и сборов вступают в силу в соответствии с Налоговым кодексом Российской Федерации.</w:t>
      </w:r>
      <w:r>
        <w:rPr>
          <w:rFonts w:ascii="Arial" w:hAnsi="Arial" w:cs="Arial"/>
          <w:color w:val="1E1D1E"/>
          <w:sz w:val="23"/>
          <w:szCs w:val="23"/>
        </w:rPr>
        <w:br/>
        <w:t>6. Нормативный правовой акт, принятый Советом народных депутатов, направляется главе Орменского сельского поселения для подписания и обнародования в течение 10 дней.</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28. Депутат Совета народных депутатов</w:t>
      </w:r>
      <w:r>
        <w:rPr>
          <w:rFonts w:ascii="Arial" w:hAnsi="Arial" w:cs="Arial"/>
          <w:color w:val="1E1D1E"/>
          <w:sz w:val="23"/>
          <w:szCs w:val="23"/>
        </w:rPr>
        <w:br/>
        <w:t>1. Депутатом Совета народных депутатов может быть избран гражданин Российской Федерации, достигший возраста 18 лет, обладающий избирательным правом.</w:t>
      </w:r>
      <w:r>
        <w:rPr>
          <w:rFonts w:ascii="Arial" w:hAnsi="Arial" w:cs="Arial"/>
          <w:color w:val="1E1D1E"/>
          <w:sz w:val="23"/>
          <w:szCs w:val="23"/>
        </w:rPr>
        <w:br/>
        <w:t>2. Депутату обеспечиваются условия для беспрепятственного осуществления своих полномочий.</w:t>
      </w:r>
      <w:r>
        <w:rPr>
          <w:rFonts w:ascii="Arial" w:hAnsi="Arial" w:cs="Arial"/>
          <w:color w:val="1E1D1E"/>
          <w:sz w:val="23"/>
          <w:szCs w:val="23"/>
        </w:rPr>
        <w:br/>
        <w:t>3. Депутаты избираются на срок полномочий Совета народных депутатов. Полномочия депутата начинаются со дня его избрания и прекращаются со дня начала работы Совета народных депутатов нового созыва.</w:t>
      </w:r>
      <w:r>
        <w:rPr>
          <w:rFonts w:ascii="Arial" w:hAnsi="Arial" w:cs="Arial"/>
          <w:color w:val="1E1D1E"/>
          <w:sz w:val="23"/>
          <w:szCs w:val="23"/>
        </w:rPr>
        <w:br/>
        <w:t>4. Депутат Совета народных депутатов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 06.10.2003 №131-ФЗ «Об общих принципах организации местного самоуправления в Российской Федерации».</w:t>
      </w:r>
      <w:r>
        <w:rPr>
          <w:rFonts w:ascii="Arial" w:hAnsi="Arial" w:cs="Arial"/>
          <w:color w:val="1E1D1E"/>
          <w:sz w:val="23"/>
          <w:szCs w:val="23"/>
        </w:rPr>
        <w:br/>
        <w:t>5. Депутаты Совета народных депутатов осуществляют свои полномочия, как правило, на непостоянной основе.</w:t>
      </w:r>
      <w:r>
        <w:rPr>
          <w:rFonts w:ascii="Arial" w:hAnsi="Arial" w:cs="Arial"/>
          <w:color w:val="1E1D1E"/>
          <w:sz w:val="23"/>
          <w:szCs w:val="23"/>
        </w:rPr>
        <w:br/>
        <w:t>В соответствии с решением Совета народных депутатов депутат может осуществлять свою деятельность на постоянной основе.</w:t>
      </w:r>
      <w:r>
        <w:rPr>
          <w:rFonts w:ascii="Arial" w:hAnsi="Arial" w:cs="Arial"/>
          <w:color w:val="1E1D1E"/>
          <w:sz w:val="23"/>
          <w:szCs w:val="23"/>
        </w:rPr>
        <w:br/>
        <w:t>На постоянной основе могут работать не более 10 процентов депутатов от установленной численности Совета народных депутатов.</w:t>
      </w:r>
      <w:r>
        <w:rPr>
          <w:rFonts w:ascii="Arial" w:hAnsi="Arial" w:cs="Arial"/>
          <w:color w:val="1E1D1E"/>
          <w:sz w:val="23"/>
          <w:szCs w:val="23"/>
        </w:rPr>
        <w:br/>
        <w:t>6. Осуществляющий свои полномочия на постоянной основе депутат не вправе:</w:t>
      </w:r>
      <w:r>
        <w:rPr>
          <w:rFonts w:ascii="Arial" w:hAnsi="Arial" w:cs="Arial"/>
          <w:color w:val="1E1D1E"/>
          <w:sz w:val="23"/>
          <w:szCs w:val="23"/>
        </w:rPr>
        <w:br/>
        <w:t>1) заниматься предпринимательской деятельностью;</w:t>
      </w:r>
      <w:r>
        <w:rPr>
          <w:rFonts w:ascii="Arial" w:hAnsi="Arial" w:cs="Arial"/>
          <w:color w:val="1E1D1E"/>
          <w:sz w:val="23"/>
          <w:szCs w:val="23"/>
        </w:rPr>
        <w:br/>
        <w:t>2) состоять членом 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Брянской области, ему не поручено участвовать в управлении этой организацией;</w:t>
      </w:r>
      <w:r>
        <w:rPr>
          <w:rFonts w:ascii="Arial" w:hAnsi="Arial" w:cs="Arial"/>
          <w:color w:val="1E1D1E"/>
          <w:sz w:val="23"/>
          <w:szCs w:val="23"/>
        </w:rPr>
        <w:br/>
      </w:r>
      <w:r>
        <w:rPr>
          <w:rFonts w:ascii="Arial" w:hAnsi="Arial" w:cs="Arial"/>
          <w:color w:val="1E1D1E"/>
          <w:sz w:val="23"/>
          <w:szCs w:val="23"/>
        </w:rPr>
        <w:lastRenderedPageBreak/>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r>
        <w:rPr>
          <w:rFonts w:ascii="Arial" w:hAnsi="Arial" w:cs="Arial"/>
          <w:color w:val="1E1D1E"/>
          <w:sz w:val="23"/>
          <w:szCs w:val="23"/>
        </w:rPr>
        <w:b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Pr>
          <w:rFonts w:ascii="Arial" w:hAnsi="Arial" w:cs="Arial"/>
          <w:color w:val="1E1D1E"/>
          <w:sz w:val="23"/>
          <w:szCs w:val="23"/>
        </w:rPr>
        <w:br/>
        <w:t>7. Депутат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r>
        <w:rPr>
          <w:rFonts w:ascii="Arial" w:hAnsi="Arial" w:cs="Arial"/>
          <w:color w:val="1E1D1E"/>
          <w:sz w:val="23"/>
          <w:szCs w:val="23"/>
        </w:rPr>
        <w:br/>
        <w:t>8. Депутату Совета народных депутатов осуществляющему свои полномочия на постоянной основе, за счет средств местного бюджета гарантируются:</w:t>
      </w:r>
      <w:r>
        <w:rPr>
          <w:rFonts w:ascii="Arial" w:hAnsi="Arial" w:cs="Arial"/>
          <w:color w:val="1E1D1E"/>
          <w:sz w:val="23"/>
          <w:szCs w:val="23"/>
        </w:rPr>
        <w:br/>
        <w:t>1) условия работы, обеспечивающие осуществление полномочий;</w:t>
      </w:r>
      <w:r>
        <w:rPr>
          <w:rFonts w:ascii="Arial" w:hAnsi="Arial" w:cs="Arial"/>
          <w:color w:val="1E1D1E"/>
          <w:sz w:val="23"/>
          <w:szCs w:val="23"/>
        </w:rPr>
        <w:br/>
        <w:t>2) право на своевременное и в полном объеме получение денежного содержания;</w:t>
      </w:r>
      <w:r>
        <w:rPr>
          <w:rFonts w:ascii="Arial" w:hAnsi="Arial" w:cs="Arial"/>
          <w:color w:val="1E1D1E"/>
          <w:sz w:val="23"/>
          <w:szCs w:val="23"/>
        </w:rPr>
        <w:br/>
        <w:t>3) возмещение расходов, связанных с осуществлением полномочий депутата Совета народных депутатов;</w:t>
      </w:r>
      <w:r>
        <w:rPr>
          <w:rFonts w:ascii="Arial" w:hAnsi="Arial" w:cs="Arial"/>
          <w:color w:val="1E1D1E"/>
          <w:sz w:val="23"/>
          <w:szCs w:val="23"/>
        </w:rPr>
        <w:br/>
        <w:t>4) предоставление служебной жилой площади на период осуществления полномочий;</w:t>
      </w:r>
      <w:r>
        <w:rPr>
          <w:rFonts w:ascii="Arial" w:hAnsi="Arial" w:cs="Arial"/>
          <w:color w:val="1E1D1E"/>
          <w:sz w:val="23"/>
          <w:szCs w:val="23"/>
        </w:rPr>
        <w:br/>
        <w:t>5) отдых, обеспечиваемый установлением нормальной продолжительности рабочего времени, предоставлением выходных дней и нерабочих праздничных дней, а также ежегодного оплачиваемого отпуска;</w:t>
      </w:r>
      <w:r>
        <w:rPr>
          <w:rFonts w:ascii="Arial" w:hAnsi="Arial" w:cs="Arial"/>
          <w:color w:val="1E1D1E"/>
          <w:sz w:val="23"/>
          <w:szCs w:val="23"/>
        </w:rPr>
        <w:br/>
        <w:t>6) компенсационные выплаты на случай гибели (смерти), причинения увечья или иного повреждения здоровья в связи с осуществлением депутатом Совета народных депутатов полномочий, а также на случай заболевания или утраты трудоспособности в период осуществления ими полномочий или после прекращения их осуществления, но наступивших в связи с осуществлением ими полномочий;</w:t>
      </w:r>
      <w:r>
        <w:rPr>
          <w:rFonts w:ascii="Arial" w:hAnsi="Arial" w:cs="Arial"/>
          <w:color w:val="1E1D1E"/>
          <w:sz w:val="23"/>
          <w:szCs w:val="23"/>
        </w:rPr>
        <w:br/>
        <w:t>7) компенсация в случае причинения в связи с осуществлением полномочий увечья или иного повреждения здоровья, повлекшего полную или частичную утрату трудоспособности;</w:t>
      </w:r>
      <w:r>
        <w:rPr>
          <w:rFonts w:ascii="Arial" w:hAnsi="Arial" w:cs="Arial"/>
          <w:color w:val="1E1D1E"/>
          <w:sz w:val="23"/>
          <w:szCs w:val="23"/>
        </w:rPr>
        <w:br/>
        <w:t>8) медицинское обслуживание, в том числе после выхода депутата Совета народных депутатов осуществляющего свои полномочия на постоянной основе, на пенсию;</w:t>
      </w:r>
      <w:r>
        <w:rPr>
          <w:rFonts w:ascii="Arial" w:hAnsi="Arial" w:cs="Arial"/>
          <w:color w:val="1E1D1E"/>
          <w:sz w:val="23"/>
          <w:szCs w:val="23"/>
        </w:rPr>
        <w:br/>
        <w:t>9) выплата не более одного раза в год денежных средств на санаторно-курортное лечение и отдых;</w:t>
      </w:r>
      <w:r>
        <w:rPr>
          <w:rFonts w:ascii="Arial" w:hAnsi="Arial" w:cs="Arial"/>
          <w:color w:val="1E1D1E"/>
          <w:sz w:val="23"/>
          <w:szCs w:val="23"/>
        </w:rPr>
        <w:br/>
        <w:t>10) пенсионное обеспечение;</w:t>
      </w:r>
      <w:r>
        <w:rPr>
          <w:rFonts w:ascii="Arial" w:hAnsi="Arial" w:cs="Arial"/>
          <w:color w:val="1E1D1E"/>
          <w:sz w:val="23"/>
          <w:szCs w:val="23"/>
        </w:rPr>
        <w:br/>
        <w:t>11) защита депутата Совета народных депутатов и членов его семьи от насилия, угроз и других неправомерных действий в связи с осуществлением им полномочий.</w:t>
      </w:r>
      <w:r>
        <w:rPr>
          <w:rFonts w:ascii="Arial" w:hAnsi="Arial" w:cs="Arial"/>
          <w:color w:val="1E1D1E"/>
          <w:sz w:val="23"/>
          <w:szCs w:val="23"/>
        </w:rPr>
        <w:br/>
        <w:t>9. Случаи, условия, порядок предоставления гарантий, предусмотренных пунктом 8 настоящей статьи, устанавливаются решением Совета народных депутатов.</w:t>
      </w:r>
      <w:r>
        <w:rPr>
          <w:rFonts w:ascii="Arial" w:hAnsi="Arial" w:cs="Arial"/>
          <w:color w:val="1E1D1E"/>
          <w:sz w:val="23"/>
          <w:szCs w:val="23"/>
        </w:rPr>
        <w:br/>
        <w:t>10. По вопросам, связанным с осуществлением своих полномочий депутат Совета народных депутатов пользуется правом на прием в первоочередном порядке руководителями и другими должностными лицами государственных органов Брянской области, органов местного самоуправления, муниципальных предприятий, учреждений, организаций, расположенных на территории Орменского сельского поселения.</w:t>
      </w:r>
      <w:r>
        <w:rPr>
          <w:rFonts w:ascii="Arial" w:hAnsi="Arial" w:cs="Arial"/>
          <w:color w:val="1E1D1E"/>
          <w:sz w:val="23"/>
          <w:szCs w:val="23"/>
        </w:rPr>
        <w:br/>
        <w:t>11. Ежемесячное денежное содержание депутата Совета народных депутатов, осуществляющего свои полномочия на постоянной основе, выплачивается ему со дня избрания на соответствующую должность на постоянной основе, но не ранее даты увольнения с предыдущего места работы или приостановления службы.</w:t>
      </w:r>
      <w:r>
        <w:rPr>
          <w:rFonts w:ascii="Arial" w:hAnsi="Arial" w:cs="Arial"/>
          <w:color w:val="1E1D1E"/>
          <w:sz w:val="23"/>
          <w:szCs w:val="23"/>
        </w:rPr>
        <w:br/>
        <w:t>12. Депутату Совета народных депутатов, осуществляющему свои полномочия на постоянной основе, предоставляется ежегодный основной оплачиваемый отпуск продолжительностью 32 календарных дня.</w:t>
      </w:r>
      <w:r>
        <w:rPr>
          <w:rFonts w:ascii="Arial" w:hAnsi="Arial" w:cs="Arial"/>
          <w:color w:val="1E1D1E"/>
          <w:sz w:val="23"/>
          <w:szCs w:val="23"/>
        </w:rPr>
        <w:br/>
      </w:r>
      <w:r>
        <w:rPr>
          <w:rFonts w:ascii="Arial" w:hAnsi="Arial" w:cs="Arial"/>
          <w:color w:val="1E1D1E"/>
          <w:sz w:val="23"/>
          <w:szCs w:val="23"/>
        </w:rPr>
        <w:lastRenderedPageBreak/>
        <w:t>13. Помимо ежегодного основного оплачиваемого отпуска, предусмотренного в п.12 настоящей статьи, а также дополнительных оплачиваемых отпусков, предусмотренных Трудовым кодексом Российской Федерации и иными федеральными законами, за счет средств бюджета Орменского сельского поселения депутату Совета народных депутатов осуществляющему свои полномочия на постоянной основе предоставляется ежегодный дополнительный оплачиваемый отпуск за выслугу лет, продолжительностью не более 15 календарных дней, а также ежегодный дополнительный оплачиваемый отпуск за ненормированный рабочий день продолжительностью не более 5 календарных дней.</w:t>
      </w:r>
      <w:r>
        <w:rPr>
          <w:rFonts w:ascii="Arial" w:hAnsi="Arial" w:cs="Arial"/>
          <w:color w:val="1E1D1E"/>
          <w:sz w:val="23"/>
          <w:szCs w:val="23"/>
        </w:rPr>
        <w:br/>
        <w:t>Условия, порядок предоставления, продолжительность ежегодного дополнительного оплачиваемого отпуска за выслугу лет и ежегодного дополнительного оплачиваемого отпуска за ненормированный рабочий день устанавливаются решением Совета народных депутатов.</w:t>
      </w:r>
      <w:r>
        <w:rPr>
          <w:rFonts w:ascii="Arial" w:hAnsi="Arial" w:cs="Arial"/>
          <w:color w:val="1E1D1E"/>
          <w:sz w:val="23"/>
          <w:szCs w:val="23"/>
        </w:rPr>
        <w:br/>
        <w:t>14. В случае досрочного прекращения полномочий Совета народных депутатов по основаниям, предусмотренным абзацем первым, пунктами 3, 4, 5 части шестнадцатой статьи 35 Федерального закона от 6 октября 2003 года №131-ФЗ «Об общих принципах организации местного самоуправления в Российской Федерации», депутат осуществляющий в Совете народных депутатов полномочия на постоянной основе, полномочия которого прекращены в связи с досрочным прекращением полномочий Совета народных депутатов, имеет право на получение единовременного денежного пособия, размер и порядок выплаты которого устанавливаются решением Совета народных депутатов.</w:t>
      </w:r>
      <w:r>
        <w:rPr>
          <w:rFonts w:ascii="Arial" w:hAnsi="Arial" w:cs="Arial"/>
          <w:color w:val="1E1D1E"/>
          <w:sz w:val="23"/>
          <w:szCs w:val="23"/>
        </w:rPr>
        <w:br/>
        <w:t>15. Срок полномочий депутата Совета народных депутатов осуществляющего свои полномочия на постоянной основе засчитывается в стаж муниципальной службы, государственной гражданской службы Брянской области, в общий и непрерывный трудовой стаж, стаж работы по специальности.</w:t>
      </w:r>
      <w:r>
        <w:rPr>
          <w:rFonts w:ascii="Arial" w:hAnsi="Arial" w:cs="Arial"/>
          <w:color w:val="1E1D1E"/>
          <w:sz w:val="23"/>
          <w:szCs w:val="23"/>
        </w:rPr>
        <w:br/>
        <w:t>16. Гражданин Российской Федерации, осуществлявший на постоянной основе полномочия депутата Совета народных депутатов в течение срока, установленного решением Совета народных депутатов, но не менее трех лет либо при наличии стажа муниципальной службы не менее пятнадцати лет (за исключением гражданина, полномочия которого в качестве депутата Совета народных депутатов были прекращены досрочно в результате вступления в законную силу обвинительного приговора суда) имеет право на ежемесячную доплату к государственной пенсии, назначенной в соответствии с Законом Российской Федерации «О трудовых пенсиях в Российской Федерации» либо досрочно оформленной в соответствии с Законом Российской Федерации «О занятости населения в Российской Федерации» муниципальную пенсию за выслугу лет, условия, порядок назначения и выплаты которых устанавливаются решением Совета народных депутатов.</w:t>
      </w:r>
      <w:r>
        <w:rPr>
          <w:rFonts w:ascii="Arial" w:hAnsi="Arial" w:cs="Arial"/>
          <w:color w:val="1E1D1E"/>
          <w:sz w:val="23"/>
          <w:szCs w:val="23"/>
        </w:rPr>
        <w:br/>
        <w:t>17. Депутат,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или уголовному делу либо делу об административном правонарушении.</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29. Досрочное прекращение полномочий депутата</w:t>
      </w:r>
      <w:r>
        <w:rPr>
          <w:rFonts w:ascii="Arial" w:hAnsi="Arial" w:cs="Arial"/>
          <w:color w:val="1E1D1E"/>
          <w:sz w:val="23"/>
          <w:szCs w:val="23"/>
        </w:rPr>
        <w:br/>
        <w:t>1. Полномочия депутата Совета народных депутатов прекращаются досрочно в случае:</w:t>
      </w:r>
      <w:r>
        <w:rPr>
          <w:rFonts w:ascii="Arial" w:hAnsi="Arial" w:cs="Arial"/>
          <w:color w:val="1E1D1E"/>
          <w:sz w:val="23"/>
          <w:szCs w:val="23"/>
        </w:rPr>
        <w:br/>
        <w:t>1) смерти;</w:t>
      </w:r>
      <w:r>
        <w:rPr>
          <w:rFonts w:ascii="Arial" w:hAnsi="Arial" w:cs="Arial"/>
          <w:color w:val="1E1D1E"/>
          <w:sz w:val="23"/>
          <w:szCs w:val="23"/>
        </w:rPr>
        <w:br/>
        <w:t>2) отставки по собственному желанию;</w:t>
      </w:r>
      <w:r>
        <w:rPr>
          <w:rFonts w:ascii="Arial" w:hAnsi="Arial" w:cs="Arial"/>
          <w:color w:val="1E1D1E"/>
          <w:sz w:val="23"/>
          <w:szCs w:val="23"/>
        </w:rPr>
        <w:br/>
        <w:t>3) признания судом недееспособным или ограниченно дееспособным;</w:t>
      </w:r>
      <w:r>
        <w:rPr>
          <w:rFonts w:ascii="Arial" w:hAnsi="Arial" w:cs="Arial"/>
          <w:color w:val="1E1D1E"/>
          <w:sz w:val="23"/>
          <w:szCs w:val="23"/>
        </w:rPr>
        <w:br/>
        <w:t>4) признания судом безвестно отсутствующим или объявления умершим;</w:t>
      </w:r>
      <w:r>
        <w:rPr>
          <w:rFonts w:ascii="Arial" w:hAnsi="Arial" w:cs="Arial"/>
          <w:color w:val="1E1D1E"/>
          <w:sz w:val="23"/>
          <w:szCs w:val="23"/>
        </w:rPr>
        <w:br/>
        <w:t>5) вступления в отношении его в законную силу обвинительного приговора суда;</w:t>
      </w:r>
      <w:r>
        <w:rPr>
          <w:rFonts w:ascii="Arial" w:hAnsi="Arial" w:cs="Arial"/>
          <w:color w:val="1E1D1E"/>
          <w:sz w:val="23"/>
          <w:szCs w:val="23"/>
        </w:rPr>
        <w:br/>
        <w:t>6) выезда за пределы Российской Федерации на постоянное место жительства;</w:t>
      </w:r>
      <w:r>
        <w:rPr>
          <w:rFonts w:ascii="Arial" w:hAnsi="Arial" w:cs="Arial"/>
          <w:color w:val="1E1D1E"/>
          <w:sz w:val="23"/>
          <w:szCs w:val="23"/>
        </w:rPr>
        <w:br/>
        <w:t xml:space="preserve">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w:t>
      </w:r>
      <w:r>
        <w:rPr>
          <w:rFonts w:ascii="Arial" w:hAnsi="Arial" w:cs="Arial"/>
          <w:color w:val="1E1D1E"/>
          <w:sz w:val="23"/>
          <w:szCs w:val="23"/>
        </w:rPr>
        <w:lastRenderedPageBreak/>
        <w:t>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r>
        <w:rPr>
          <w:rFonts w:ascii="Arial" w:hAnsi="Arial" w:cs="Arial"/>
          <w:color w:val="1E1D1E"/>
          <w:sz w:val="23"/>
          <w:szCs w:val="23"/>
        </w:rPr>
        <w:br/>
        <w:t>8) отзыва избирателями;</w:t>
      </w:r>
      <w:r>
        <w:rPr>
          <w:rFonts w:ascii="Arial" w:hAnsi="Arial" w:cs="Arial"/>
          <w:color w:val="1E1D1E"/>
          <w:sz w:val="23"/>
          <w:szCs w:val="23"/>
        </w:rPr>
        <w:br/>
        <w:t>9) досрочного прекращения полномочий Совета народных депутатов;</w:t>
      </w:r>
      <w:r>
        <w:rPr>
          <w:rFonts w:ascii="Arial" w:hAnsi="Arial" w:cs="Arial"/>
          <w:color w:val="1E1D1E"/>
          <w:sz w:val="23"/>
          <w:szCs w:val="23"/>
        </w:rPr>
        <w:br/>
        <w:t>10) призыва на военную службу или направления на заменяющую ее альтернативную гражданскую службу;</w:t>
      </w:r>
      <w:r>
        <w:rPr>
          <w:rFonts w:ascii="Arial" w:hAnsi="Arial" w:cs="Arial"/>
          <w:color w:val="1E1D1E"/>
          <w:sz w:val="23"/>
          <w:szCs w:val="23"/>
        </w:rPr>
        <w:br/>
        <w:t>11) в иных случаях, установленных Федеральным законом от 06.10.2003г. №131-ФЗ «Об общих принципах организации местного самоуправления в Российской Федерации».</w:t>
      </w:r>
      <w:r>
        <w:rPr>
          <w:rFonts w:ascii="Arial" w:hAnsi="Arial" w:cs="Arial"/>
          <w:color w:val="1E1D1E"/>
          <w:sz w:val="23"/>
          <w:szCs w:val="23"/>
        </w:rPr>
        <w:br/>
        <w:t>2. Решение Совета народных депутатов о досрочном прекращении полномочий депутата Совета народных депутатов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народных депутатов, - не позднее чем через три месяца со дня появления такого основания.</w:t>
      </w:r>
      <w:r>
        <w:rPr>
          <w:rFonts w:ascii="Arial" w:hAnsi="Arial" w:cs="Arial"/>
          <w:color w:val="1E1D1E"/>
          <w:sz w:val="23"/>
          <w:szCs w:val="23"/>
        </w:rPr>
        <w:br/>
        <w:t>3. Полномочия депутата, осуществляющего свои полномочия на постоянной основе, прекращаются досрочно в случае несоблюдения ограничений, установленных Федеральным законом от 06.10.2003г. №131-ФЗ «Об общих принципах организации местного самоуправления в Российской Федерации».</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 Статья 30. Глава сельского поселения</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1. Глава поселения является высшим должностным лицом поселения и наделяется настоящим уставом собственными полномочиями по решению вопросов местного значения сельского поселения.</w:t>
      </w:r>
      <w:r>
        <w:rPr>
          <w:rFonts w:ascii="Arial" w:hAnsi="Arial" w:cs="Arial"/>
          <w:color w:val="1E1D1E"/>
          <w:sz w:val="23"/>
          <w:szCs w:val="23"/>
        </w:rPr>
        <w:br/>
        <w:t>2. Глава сельского поселения избирается Советом народных депутатов тайным голосованием из числа депутатов на срок полномочий Совета народных депутатов.</w:t>
      </w:r>
      <w:r>
        <w:rPr>
          <w:rFonts w:ascii="Arial" w:hAnsi="Arial" w:cs="Arial"/>
          <w:color w:val="1E1D1E"/>
          <w:sz w:val="23"/>
          <w:szCs w:val="23"/>
        </w:rPr>
        <w:br/>
        <w:t>Глава сельского поселения считается избранным, если за него проголосовало более половины от числа избранных депутатов. Порядок избрания главы сельского поселения определяется Регламентом Совета народных депутатов.</w:t>
      </w:r>
      <w:r>
        <w:rPr>
          <w:rFonts w:ascii="Arial" w:hAnsi="Arial" w:cs="Arial"/>
          <w:color w:val="1E1D1E"/>
          <w:sz w:val="23"/>
          <w:szCs w:val="23"/>
        </w:rPr>
        <w:br/>
        <w:t>3. Глава поселения в соответствии с настоящим уставом исполняет полномочия председателя Совета народных депутатов, возглавляет сельскую администрацию и руководит ее деятельностью на принципах единоначалия.</w:t>
      </w:r>
      <w:r>
        <w:rPr>
          <w:rFonts w:ascii="Arial" w:hAnsi="Arial" w:cs="Arial"/>
          <w:color w:val="1E1D1E"/>
          <w:sz w:val="23"/>
          <w:szCs w:val="23"/>
        </w:rPr>
        <w:br/>
        <w:t>4. Полномочия главы поселения начинаются со дня его вступления в должность и прекращаются в день вступления в должность вновь избранного главы поселения.</w:t>
      </w:r>
      <w:r>
        <w:rPr>
          <w:rFonts w:ascii="Arial" w:hAnsi="Arial" w:cs="Arial"/>
          <w:color w:val="1E1D1E"/>
          <w:sz w:val="23"/>
          <w:szCs w:val="23"/>
        </w:rPr>
        <w:br/>
        <w:t>5. Глава поселения, осуществляющий полномочия на постоянной основе, не вправе:</w:t>
      </w:r>
      <w:r>
        <w:rPr>
          <w:rFonts w:ascii="Arial" w:hAnsi="Arial" w:cs="Arial"/>
          <w:color w:val="1E1D1E"/>
          <w:sz w:val="23"/>
          <w:szCs w:val="23"/>
        </w:rPr>
        <w:br/>
        <w:t>1) заниматься предпринимательской деятельностью;</w:t>
      </w:r>
      <w:r>
        <w:rPr>
          <w:rFonts w:ascii="Arial" w:hAnsi="Arial" w:cs="Arial"/>
          <w:color w:val="1E1D1E"/>
          <w:sz w:val="23"/>
          <w:szCs w:val="23"/>
        </w:rPr>
        <w:br/>
        <w:t>2) состоять членом 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w:t>
      </w:r>
      <w:r>
        <w:rPr>
          <w:rFonts w:ascii="Arial" w:hAnsi="Arial" w:cs="Arial"/>
          <w:color w:val="1E1D1E"/>
          <w:sz w:val="23"/>
          <w:szCs w:val="23"/>
        </w:rPr>
        <w:b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r>
        <w:rPr>
          <w:rFonts w:ascii="Arial" w:hAnsi="Arial" w:cs="Arial"/>
          <w:color w:val="1E1D1E"/>
          <w:sz w:val="23"/>
          <w:szCs w:val="23"/>
        </w:rPr>
        <w:br/>
        <w:t xml:space="preserve">4) входить в состав органов управления, попечительских или наблюдательных советов, иных органов иностранных некоммерческих неправительственных </w:t>
      </w:r>
      <w:r>
        <w:rPr>
          <w:rFonts w:ascii="Arial" w:hAnsi="Arial" w:cs="Arial"/>
          <w:color w:val="1E1D1E"/>
          <w:sz w:val="23"/>
          <w:szCs w:val="23"/>
        </w:rPr>
        <w:lastRenderedPageBreak/>
        <w:t>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Pr>
          <w:rFonts w:ascii="Arial" w:hAnsi="Arial" w:cs="Arial"/>
          <w:color w:val="1E1D1E"/>
          <w:sz w:val="23"/>
          <w:szCs w:val="23"/>
        </w:rPr>
        <w:br/>
        <w:t>6. Главе сельского поселения, осуществляющему свои полномочия на постоянной основе, за счет средств местного бюджета гарантируются:</w:t>
      </w:r>
      <w:r>
        <w:rPr>
          <w:rFonts w:ascii="Arial" w:hAnsi="Arial" w:cs="Arial"/>
          <w:color w:val="1E1D1E"/>
          <w:sz w:val="23"/>
          <w:szCs w:val="23"/>
        </w:rPr>
        <w:br/>
        <w:t>1) условия работы, обеспечивающие осуществление полномочий;</w:t>
      </w:r>
      <w:r>
        <w:rPr>
          <w:rFonts w:ascii="Arial" w:hAnsi="Arial" w:cs="Arial"/>
          <w:color w:val="1E1D1E"/>
          <w:sz w:val="23"/>
          <w:szCs w:val="23"/>
        </w:rPr>
        <w:br/>
        <w:t>2) право на своевременное и в полном объеме получение денежного содержания;</w:t>
      </w:r>
      <w:r>
        <w:rPr>
          <w:rFonts w:ascii="Arial" w:hAnsi="Arial" w:cs="Arial"/>
          <w:color w:val="1E1D1E"/>
          <w:sz w:val="23"/>
          <w:szCs w:val="23"/>
        </w:rPr>
        <w:br/>
        <w:t>3) возмещение расходов, связанных с осуществлением полномочий главы Орменского сельского поселения;</w:t>
      </w:r>
      <w:r>
        <w:rPr>
          <w:rFonts w:ascii="Arial" w:hAnsi="Arial" w:cs="Arial"/>
          <w:color w:val="1E1D1E"/>
          <w:sz w:val="23"/>
          <w:szCs w:val="23"/>
        </w:rPr>
        <w:br/>
        <w:t>4) предоставление служебной жилой площади на период осуществления полномочий;</w:t>
      </w:r>
      <w:r>
        <w:rPr>
          <w:rFonts w:ascii="Arial" w:hAnsi="Arial" w:cs="Arial"/>
          <w:color w:val="1E1D1E"/>
          <w:sz w:val="23"/>
          <w:szCs w:val="23"/>
        </w:rPr>
        <w:br/>
        <w:t>5) отдых, обеспечиваемый установлением нормальной продолжительности рабочего времени, предоставлением выходных дней и нерабочих праздничных дней, а также ежегодного оплачиваемого отпуска;</w:t>
      </w:r>
      <w:r>
        <w:rPr>
          <w:rFonts w:ascii="Arial" w:hAnsi="Arial" w:cs="Arial"/>
          <w:color w:val="1E1D1E"/>
          <w:sz w:val="23"/>
          <w:szCs w:val="23"/>
        </w:rPr>
        <w:br/>
        <w:t>6) компенсационные выплаты на случай гибели (смерти), причинения увечья или иного повреждения здоровья в связи с осуществлением главой поселения полномочий, а также на случай заболевания или утраты трудоспособности в период осуществления им полномочий или после прекращения их осуществления, но наступивших в связи с осуществлением ими полномочий;</w:t>
      </w:r>
      <w:r>
        <w:rPr>
          <w:rFonts w:ascii="Arial" w:hAnsi="Arial" w:cs="Arial"/>
          <w:color w:val="1E1D1E"/>
          <w:sz w:val="23"/>
          <w:szCs w:val="23"/>
        </w:rPr>
        <w:br/>
        <w:t>7) компенсация в случае причинения в связи с осуществлением полномочий увечья или иного повреждения здоровья, повлекшего полную или частичную утрату трудоспособности;</w:t>
      </w:r>
      <w:r>
        <w:rPr>
          <w:rFonts w:ascii="Arial" w:hAnsi="Arial" w:cs="Arial"/>
          <w:color w:val="1E1D1E"/>
          <w:sz w:val="23"/>
          <w:szCs w:val="23"/>
        </w:rPr>
        <w:br/>
        <w:t>8) медицинское обслуживание, в том числе после выхода главы Орменского сельского поселения, осуществлявшего свои полномочия на постоянной основе, на пенсию;</w:t>
      </w:r>
      <w:r>
        <w:rPr>
          <w:rFonts w:ascii="Arial" w:hAnsi="Arial" w:cs="Arial"/>
          <w:color w:val="1E1D1E"/>
          <w:sz w:val="23"/>
          <w:szCs w:val="23"/>
        </w:rPr>
        <w:br/>
        <w:t>9) выплата не более одного раза в год денежных средств на санаторно-курортное лечение и отдых;</w:t>
      </w:r>
      <w:r>
        <w:rPr>
          <w:rFonts w:ascii="Arial" w:hAnsi="Arial" w:cs="Arial"/>
          <w:color w:val="1E1D1E"/>
          <w:sz w:val="23"/>
          <w:szCs w:val="23"/>
        </w:rPr>
        <w:br/>
        <w:t>10) пенсионное обеспечение;</w:t>
      </w:r>
      <w:r>
        <w:rPr>
          <w:rFonts w:ascii="Arial" w:hAnsi="Arial" w:cs="Arial"/>
          <w:color w:val="1E1D1E"/>
          <w:sz w:val="23"/>
          <w:szCs w:val="23"/>
        </w:rPr>
        <w:br/>
        <w:t>11) защита главы Орменского сельского поселения, осуществлявшего свои полномочия на постоянной основе, и членов его семьи от насилия, угроз и других неправомерных действий в связи с осуществлением им полномочий.</w:t>
      </w:r>
      <w:r>
        <w:rPr>
          <w:rFonts w:ascii="Arial" w:hAnsi="Arial" w:cs="Arial"/>
          <w:color w:val="1E1D1E"/>
          <w:sz w:val="23"/>
          <w:szCs w:val="23"/>
        </w:rPr>
        <w:br/>
        <w:t>7. По вопросам, связанным с осуществлением своих полномочий, глава поселения пользуется правом на прием в первоочередном порядке руководителями и другими должностными лицами государственных органов Брянской области, органов местного самоуправления, муниципальных предприятий, учреждений, организаций, расположенных на территории поселения.</w:t>
      </w:r>
      <w:r>
        <w:rPr>
          <w:rFonts w:ascii="Arial" w:hAnsi="Arial" w:cs="Arial"/>
          <w:color w:val="1E1D1E"/>
          <w:sz w:val="23"/>
          <w:szCs w:val="23"/>
        </w:rPr>
        <w:br/>
        <w:t>8. Ежемесячное денежное содержание главы поселения, осуществляющему свои полномочия на постоянной основе, выплачивается ему со дня избрания на соответствующую должность на постоянной основе, но не ранее даты увольнения с предыдущего места работы или приостановления службы.</w:t>
      </w:r>
      <w:r>
        <w:rPr>
          <w:rFonts w:ascii="Arial" w:hAnsi="Arial" w:cs="Arial"/>
          <w:color w:val="1E1D1E"/>
          <w:sz w:val="23"/>
          <w:szCs w:val="23"/>
        </w:rPr>
        <w:br/>
        <w:t>9. Главе поселения, осуществляющему свои полномочия на постоянной основе, предоставляется ежегодный основной оплачиваемый отпуск продолжительностью 32 календарных дня.</w:t>
      </w:r>
      <w:r>
        <w:rPr>
          <w:rFonts w:ascii="Arial" w:hAnsi="Arial" w:cs="Arial"/>
          <w:color w:val="1E1D1E"/>
          <w:sz w:val="23"/>
          <w:szCs w:val="23"/>
        </w:rPr>
        <w:br/>
        <w:t>10. Помимо ежегодного основного оплачиваемого отпуска, предусмотренного в п.9 настоящей статьи, а также дополнительных оплачиваемых отпусков, предусмотренных Трудовым кодексом Российской Федерации и иными федеральными законами, за счет средств бюджета Орменского сельского поселения главе поселения, осуществляющему свои полномочия на постоянной основе, предоставляется ежегодный дополнительный оплачиваемый отпуск за выслугу лет, продолжительностью не более 15 календарных дней, а также ежегодный дополнительный оплачиваемый отпуск за ненормированный рабочий день продолжительностью не более 5 календарных дней.</w:t>
      </w:r>
      <w:r>
        <w:rPr>
          <w:rFonts w:ascii="Arial" w:hAnsi="Arial" w:cs="Arial"/>
          <w:color w:val="1E1D1E"/>
          <w:sz w:val="23"/>
          <w:szCs w:val="23"/>
        </w:rPr>
        <w:br/>
        <w:t>Условия, порядок предоставления, продолжительность ежегодного дополнительного оплачиваемого отпуска за выслугу лет и ежегодного дополнительного оплачиваемого отпуска за ненормированный рабочий день устанавливаются решением Совета народных депутатов.</w:t>
      </w:r>
      <w:r>
        <w:rPr>
          <w:rFonts w:ascii="Arial" w:hAnsi="Arial" w:cs="Arial"/>
          <w:color w:val="1E1D1E"/>
          <w:sz w:val="23"/>
          <w:szCs w:val="23"/>
        </w:rPr>
        <w:br/>
      </w:r>
      <w:r>
        <w:rPr>
          <w:rFonts w:ascii="Arial" w:hAnsi="Arial" w:cs="Arial"/>
          <w:color w:val="1E1D1E"/>
          <w:sz w:val="23"/>
          <w:szCs w:val="23"/>
        </w:rPr>
        <w:lastRenderedPageBreak/>
        <w:t>11. В случае досрочного прекращения в соответствии со статьей 74 Федерального закона от 6 октября 2003 года №131-ФЗ «Об общих принципах организации местного самоуправления в Российской Федерации» полномочий главы Орменского сельского поселения, осуществлявшего полномочия на постоянной основе, он имеет право на получение единовременного денежного пособия, размер и порядок выплаты которого устанавливается решением Совета народных депутатов.</w:t>
      </w:r>
      <w:r>
        <w:rPr>
          <w:rFonts w:ascii="Arial" w:hAnsi="Arial" w:cs="Arial"/>
          <w:color w:val="1E1D1E"/>
          <w:sz w:val="23"/>
          <w:szCs w:val="23"/>
        </w:rPr>
        <w:br/>
        <w:t>12. Срок полномочий главы поселения, осуществляющего свои полномочия на постоянной основе, засчитывается в стаж муниципальной службы, государственной гражданской службы Брянской области, в общий и непрерывный трудовой стаж, стаж работы по специальности.</w:t>
      </w:r>
      <w:r>
        <w:rPr>
          <w:rFonts w:ascii="Arial" w:hAnsi="Arial" w:cs="Arial"/>
          <w:color w:val="1E1D1E"/>
          <w:sz w:val="23"/>
          <w:szCs w:val="23"/>
        </w:rPr>
        <w:br/>
        <w:t>13. Глава поселения, полномочия которого досрочно прекращены в соответствии с пунктом 11 настоящей статьи, в соответствии с решением Совета народных депутатов вправе получать ежемесячную доплату к государственной пенсии (муниципальную пенсию за выслугу лет), если он осуществлял полномочия на постоянной основе в течение срока, установленного решением Совета народных депутатов, но не менее трех лет либо не менее одного года, но при наличии стажа муниципальной службы не менее пятнадцати лет.</w:t>
      </w:r>
      <w:r>
        <w:rPr>
          <w:rFonts w:ascii="Arial" w:hAnsi="Arial" w:cs="Arial"/>
          <w:color w:val="1E1D1E"/>
          <w:sz w:val="23"/>
          <w:szCs w:val="23"/>
        </w:rPr>
        <w:br/>
        <w:t>14. Гражданин Российской Федерации, осуществлявший на постоянной основе полномочия главы Орменского сельского поселения, в течение срока, установленного решением Совета народных депутатов, но не менее трех лет либо при наличии стажа муниципальной службы не менее пятнадцати лет (за исключением гражданина, полномочия которого в качестве главы Орменского сельского поселения были прекращены досрочно в результате вступления в законную силу обвинительного приговора суда) имеет право на ежемесячную доплату к государственной пенсии, назначенной в соответствии с Законом Российской Федерации «О трудовых пенсиях в Российской Федерации» либо досрочно оформленной в соответствии с Законом Российской Федерации «О занятости населения в Российской Федерации» муниципальную пенсию за выслугу лет, условия, порядок назначения и выплаты которых устанавливаются решением Совета народных депутатов.</w:t>
      </w:r>
      <w:r>
        <w:rPr>
          <w:rFonts w:ascii="Arial" w:hAnsi="Arial" w:cs="Arial"/>
          <w:color w:val="1E1D1E"/>
          <w:sz w:val="23"/>
          <w:szCs w:val="23"/>
        </w:rPr>
        <w:br/>
        <w:t>15. Случаи, условия, порядок предоставления гарантий, предусмотренных ч.6 настоящей статьи, устанавливаются решением Совета народных депутатов.</w:t>
      </w:r>
      <w:r>
        <w:rPr>
          <w:rFonts w:ascii="Arial" w:hAnsi="Arial" w:cs="Arial"/>
          <w:color w:val="1E1D1E"/>
          <w:sz w:val="23"/>
          <w:szCs w:val="23"/>
        </w:rPr>
        <w:br/>
        <w:t>16. Глава Орменского сельского поселения,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или уголовному делу либо делу об административном правонарушении.</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31. Полномочия главы сельского поселения</w:t>
      </w:r>
      <w:r>
        <w:rPr>
          <w:rFonts w:ascii="Arial" w:hAnsi="Arial" w:cs="Arial"/>
          <w:color w:val="1E1D1E"/>
          <w:sz w:val="23"/>
          <w:szCs w:val="23"/>
        </w:rPr>
        <w:br/>
        <w:t>1. Глава сельского поселения в сфере организации деятельности Совета народных депутатов осуществляет следующие полномочия:</w:t>
      </w:r>
      <w:r>
        <w:rPr>
          <w:rFonts w:ascii="Arial" w:hAnsi="Arial" w:cs="Arial"/>
          <w:color w:val="1E1D1E"/>
          <w:sz w:val="23"/>
          <w:szCs w:val="23"/>
        </w:rPr>
        <w:br/>
        <w:t>1) представляет сельское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сельского поселения;</w:t>
      </w:r>
      <w:r>
        <w:rPr>
          <w:rFonts w:ascii="Arial" w:hAnsi="Arial" w:cs="Arial"/>
          <w:color w:val="1E1D1E"/>
          <w:sz w:val="23"/>
          <w:szCs w:val="23"/>
        </w:rPr>
        <w:br/>
        <w:t>2) подписывает и обнародует в порядке, установленном настоящим Уставом, нормативные правовые акты, принятые Советом народных депутатов;</w:t>
      </w:r>
      <w:r>
        <w:rPr>
          <w:rFonts w:ascii="Arial" w:hAnsi="Arial" w:cs="Arial"/>
          <w:color w:val="1E1D1E"/>
          <w:sz w:val="23"/>
          <w:szCs w:val="23"/>
        </w:rPr>
        <w:br/>
        <w:t>3) издает в пределах своих полномочий правовые акты;</w:t>
      </w:r>
      <w:r>
        <w:rPr>
          <w:rFonts w:ascii="Arial" w:hAnsi="Arial" w:cs="Arial"/>
          <w:color w:val="1E1D1E"/>
          <w:sz w:val="23"/>
          <w:szCs w:val="23"/>
        </w:rPr>
        <w:br/>
        <w:t>4) вносит на рассмотрение в Совет народных депутатов проекты муниципальных нормативных правовых актов;</w:t>
      </w:r>
      <w:r>
        <w:rPr>
          <w:rFonts w:ascii="Arial" w:hAnsi="Arial" w:cs="Arial"/>
          <w:color w:val="1E1D1E"/>
          <w:sz w:val="23"/>
          <w:szCs w:val="23"/>
        </w:rPr>
        <w:br/>
        <w:t>5) вправе требовать созыва внеочередного заседания Совета народных депутатов;</w:t>
      </w:r>
      <w:r>
        <w:rPr>
          <w:rFonts w:ascii="Arial" w:hAnsi="Arial" w:cs="Arial"/>
          <w:color w:val="1E1D1E"/>
          <w:sz w:val="23"/>
          <w:szCs w:val="23"/>
        </w:rPr>
        <w:br/>
        <w:t>6) предлагает вопросы в повестку дня заседаний Совета народных депутатов;</w:t>
      </w:r>
      <w:r>
        <w:rPr>
          <w:rFonts w:ascii="Arial" w:hAnsi="Arial" w:cs="Arial"/>
          <w:color w:val="1E1D1E"/>
          <w:sz w:val="23"/>
          <w:szCs w:val="23"/>
        </w:rPr>
        <w:br/>
        <w:t>7) представляет на утверждение Совета народных депутатов планы и программы социально экономического развития сельского поселения, отчеты об их исполнении;</w:t>
      </w:r>
      <w:r>
        <w:rPr>
          <w:rFonts w:ascii="Arial" w:hAnsi="Arial" w:cs="Arial"/>
          <w:color w:val="1E1D1E"/>
          <w:sz w:val="23"/>
          <w:szCs w:val="23"/>
        </w:rPr>
        <w:br/>
        <w:t>8) заключает договоры и соглашения в рамках межмуниципального сотрудничества в пределах своих полномочий;</w:t>
      </w:r>
      <w:r>
        <w:rPr>
          <w:rFonts w:ascii="Arial" w:hAnsi="Arial" w:cs="Arial"/>
          <w:color w:val="1E1D1E"/>
          <w:sz w:val="23"/>
          <w:szCs w:val="23"/>
        </w:rPr>
        <w:br/>
        <w:t xml:space="preserve">9) осуществляет руководство подготовкой заседаний Совета народных депутатов и </w:t>
      </w:r>
      <w:r>
        <w:rPr>
          <w:rFonts w:ascii="Arial" w:hAnsi="Arial" w:cs="Arial"/>
          <w:color w:val="1E1D1E"/>
          <w:sz w:val="23"/>
          <w:szCs w:val="23"/>
        </w:rPr>
        <w:lastRenderedPageBreak/>
        <w:t>вопросов, вносимых на рассмотрение Совета народных депутатов;</w:t>
      </w:r>
      <w:r>
        <w:rPr>
          <w:rFonts w:ascii="Arial" w:hAnsi="Arial" w:cs="Arial"/>
          <w:color w:val="1E1D1E"/>
          <w:sz w:val="23"/>
          <w:szCs w:val="23"/>
        </w:rPr>
        <w:br/>
        <w:t>10) созывает заседания Совета народных депутатов, доводит до сведения депутатов время и место их проведения, а также проект повестки дня;</w:t>
      </w:r>
      <w:r>
        <w:rPr>
          <w:rFonts w:ascii="Arial" w:hAnsi="Arial" w:cs="Arial"/>
          <w:color w:val="1E1D1E"/>
          <w:sz w:val="23"/>
          <w:szCs w:val="23"/>
        </w:rPr>
        <w:br/>
        <w:t>11) ведет в соответствии с порядком, установленным правовыми актами Совета народных депутатов, заседания Совета народных депутатов;</w:t>
      </w:r>
      <w:r>
        <w:rPr>
          <w:rFonts w:ascii="Arial" w:hAnsi="Arial" w:cs="Arial"/>
          <w:color w:val="1E1D1E"/>
          <w:sz w:val="23"/>
          <w:szCs w:val="23"/>
        </w:rPr>
        <w:br/>
        <w:t>12) осуществляет общее руководство работой аппарата Совета народных депутатов;</w:t>
      </w:r>
      <w:r>
        <w:rPr>
          <w:rFonts w:ascii="Arial" w:hAnsi="Arial" w:cs="Arial"/>
          <w:color w:val="1E1D1E"/>
          <w:sz w:val="23"/>
          <w:szCs w:val="23"/>
        </w:rPr>
        <w:br/>
        <w:t>13) оказывает содействие депутатам в осуществлении ими своих полномочий, организует обеспечение их необходимой информацией;</w:t>
      </w:r>
      <w:r>
        <w:rPr>
          <w:rFonts w:ascii="Arial" w:hAnsi="Arial" w:cs="Arial"/>
          <w:color w:val="1E1D1E"/>
          <w:sz w:val="23"/>
          <w:szCs w:val="23"/>
        </w:rPr>
        <w:br/>
        <w:t>14) принимает меры по обеспечению гласности и учету общественного мнения в работе Совета народных депутатов;</w:t>
      </w:r>
      <w:r>
        <w:rPr>
          <w:rFonts w:ascii="Arial" w:hAnsi="Arial" w:cs="Arial"/>
          <w:color w:val="1E1D1E"/>
          <w:sz w:val="23"/>
          <w:szCs w:val="23"/>
        </w:rPr>
        <w:br/>
        <w:t>15) подписывает протоколы заседаний и иные документы Совета народных депутатов;</w:t>
      </w:r>
      <w:r>
        <w:rPr>
          <w:rFonts w:ascii="Arial" w:hAnsi="Arial" w:cs="Arial"/>
          <w:color w:val="1E1D1E"/>
          <w:sz w:val="23"/>
          <w:szCs w:val="23"/>
        </w:rPr>
        <w:br/>
        <w:t>16) организует в Совете народных депутатов прием граждан, рассмотрение их обращений или предложений;</w:t>
      </w:r>
      <w:r>
        <w:rPr>
          <w:rFonts w:ascii="Arial" w:hAnsi="Arial" w:cs="Arial"/>
          <w:color w:val="1E1D1E"/>
          <w:sz w:val="23"/>
          <w:szCs w:val="23"/>
        </w:rPr>
        <w:br/>
        <w:t>17) в соответствии с законодательством о труде пользуется правом найма и увольнения работников аппарата Совета народных депутатов, налагает дисциплинарные взыскания на работников аппарата, решает вопросы об их поощрении;</w:t>
      </w:r>
      <w:r>
        <w:rPr>
          <w:rFonts w:ascii="Arial" w:hAnsi="Arial" w:cs="Arial"/>
          <w:color w:val="1E1D1E"/>
          <w:sz w:val="23"/>
          <w:szCs w:val="23"/>
        </w:rPr>
        <w:br/>
        <w:t>18) координирует деятельность комиссий Совета народных депутатов и депутатских групп;</w:t>
      </w:r>
      <w:r>
        <w:rPr>
          <w:rFonts w:ascii="Arial" w:hAnsi="Arial" w:cs="Arial"/>
          <w:color w:val="1E1D1E"/>
          <w:sz w:val="23"/>
          <w:szCs w:val="23"/>
        </w:rPr>
        <w:br/>
        <w:t>19) является распорядителем бюджетных средств по расходам, предусмотренным отдельной строкой в местном бюджете поселения на подготовку и проведение заседаний Совета народных депутатов, работу аппарата и его содержание, и по другим расходам, связанным с деятельностью Совета народных депутатов.</w:t>
      </w:r>
      <w:r>
        <w:rPr>
          <w:rFonts w:ascii="Arial" w:hAnsi="Arial" w:cs="Arial"/>
          <w:color w:val="1E1D1E"/>
          <w:sz w:val="23"/>
          <w:szCs w:val="23"/>
        </w:rPr>
        <w:br/>
        <w:t>2. В сфере осуществления исполнительно-распорядительной деятельности глава сельского поселения:</w:t>
      </w:r>
      <w:r>
        <w:rPr>
          <w:rFonts w:ascii="Arial" w:hAnsi="Arial" w:cs="Arial"/>
          <w:color w:val="1E1D1E"/>
          <w:sz w:val="23"/>
          <w:szCs w:val="23"/>
        </w:rPr>
        <w:br/>
        <w:t>1) осуществляет общее руководство деятельностью сельской администрации, ее структурных подразделений по решению вопросов, отнесенных к компетенции сельской администрации;</w:t>
      </w:r>
      <w:r>
        <w:rPr>
          <w:rFonts w:ascii="Arial" w:hAnsi="Arial" w:cs="Arial"/>
          <w:color w:val="1E1D1E"/>
          <w:sz w:val="23"/>
          <w:szCs w:val="23"/>
        </w:rPr>
        <w:br/>
        <w:t>2) заключает от имени сельской администрации договоры в пределах своей компетенции;</w:t>
      </w:r>
      <w:r>
        <w:rPr>
          <w:rFonts w:ascii="Arial" w:hAnsi="Arial" w:cs="Arial"/>
          <w:color w:val="1E1D1E"/>
          <w:sz w:val="23"/>
          <w:szCs w:val="23"/>
        </w:rPr>
        <w:br/>
        <w:t>3) разрабатывает и представляет на утверждение Совета народных депутатов структуру сельской администрации, формирует штат сельской администрации в пределах утвержденных в бюджете средств на содержание сельской администрации;</w:t>
      </w:r>
      <w:r>
        <w:rPr>
          <w:rFonts w:ascii="Arial" w:hAnsi="Arial" w:cs="Arial"/>
          <w:color w:val="1E1D1E"/>
          <w:sz w:val="23"/>
          <w:szCs w:val="23"/>
        </w:rPr>
        <w:br/>
        <w:t>4) утверждает положения о структурных подразделениях сельской администрации, не наделенными правами юридического лица;</w:t>
      </w:r>
      <w:r>
        <w:rPr>
          <w:rFonts w:ascii="Arial" w:hAnsi="Arial" w:cs="Arial"/>
          <w:color w:val="1E1D1E"/>
          <w:sz w:val="23"/>
          <w:szCs w:val="23"/>
        </w:rPr>
        <w:br/>
        <w:t>5) осуществляет функции распорядителя бюджетных средств, при исполнении местного бюджета;</w:t>
      </w:r>
      <w:r>
        <w:rPr>
          <w:rFonts w:ascii="Arial" w:hAnsi="Arial" w:cs="Arial"/>
          <w:color w:val="1E1D1E"/>
          <w:sz w:val="23"/>
          <w:szCs w:val="23"/>
        </w:rPr>
        <w:br/>
        <w:t>6) разрабатывает и вносит в Совет народных депутатов на утверждение проект бюджета сельского поселения (местного бюджета), планы и программы социально - экономического развития сельского поселения, а также отчеты об их исполнении;</w:t>
      </w:r>
      <w:r>
        <w:rPr>
          <w:rFonts w:ascii="Arial" w:hAnsi="Arial" w:cs="Arial"/>
          <w:color w:val="1E1D1E"/>
          <w:sz w:val="23"/>
          <w:szCs w:val="23"/>
        </w:rPr>
        <w:br/>
        <w:t>7) назначает на должность и освобождает от должности заместителей главы поселения, руководителей структурных подразделений сельской администрации, а также решает вопросы применения к ним мер поощрения и дисциплинарной ответственности;</w:t>
      </w:r>
      <w:r>
        <w:rPr>
          <w:rFonts w:ascii="Arial" w:hAnsi="Arial" w:cs="Arial"/>
          <w:color w:val="1E1D1E"/>
          <w:sz w:val="23"/>
          <w:szCs w:val="23"/>
        </w:rPr>
        <w:br/>
        <w:t>8) осуществляет иные полномочия в соответствии с федеральными законами, законами Брянской области, настоящим Уставом.</w:t>
      </w:r>
      <w:r>
        <w:rPr>
          <w:rFonts w:ascii="Arial" w:hAnsi="Arial" w:cs="Arial"/>
          <w:color w:val="1E1D1E"/>
          <w:sz w:val="23"/>
          <w:szCs w:val="23"/>
        </w:rPr>
        <w:br/>
        <w:t>3. Глава поселения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r>
        <w:rPr>
          <w:rFonts w:ascii="Arial" w:hAnsi="Arial" w:cs="Arial"/>
          <w:color w:val="1E1D1E"/>
          <w:sz w:val="23"/>
          <w:szCs w:val="23"/>
        </w:rPr>
        <w:br/>
        <w:t>4. Глава поселения в пределах своих полномочий издает постановления и распоряжения, которые вступают в силу с момента их подписания, если иной порядок не установлен действующим законодательством, настоящим Уставом, самим муниципальным правовым актом.</w:t>
      </w:r>
      <w:r>
        <w:rPr>
          <w:rFonts w:ascii="Arial" w:hAnsi="Arial" w:cs="Arial"/>
          <w:color w:val="1E1D1E"/>
          <w:sz w:val="23"/>
          <w:szCs w:val="23"/>
        </w:rPr>
        <w:br/>
        <w:t xml:space="preserve">5. Глава поселения несет ответственность за деятельность сельской администрации, </w:t>
      </w:r>
      <w:r>
        <w:rPr>
          <w:rFonts w:ascii="Arial" w:hAnsi="Arial" w:cs="Arial"/>
          <w:color w:val="1E1D1E"/>
          <w:sz w:val="23"/>
          <w:szCs w:val="23"/>
        </w:rPr>
        <w:lastRenderedPageBreak/>
        <w:t>структурных подразделений.</w:t>
      </w:r>
      <w:r>
        <w:rPr>
          <w:rFonts w:ascii="Arial" w:hAnsi="Arial" w:cs="Arial"/>
          <w:color w:val="1E1D1E"/>
          <w:sz w:val="23"/>
          <w:szCs w:val="23"/>
        </w:rPr>
        <w:br/>
        <w:t>6. Глава поселения подконтролен и подотчетен населению и Совету народных депутатов.</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32. Досрочное прекращение полномочий главы сельского поселения</w:t>
      </w:r>
      <w:r>
        <w:rPr>
          <w:rFonts w:ascii="Arial" w:hAnsi="Arial" w:cs="Arial"/>
          <w:color w:val="1E1D1E"/>
          <w:sz w:val="23"/>
          <w:szCs w:val="23"/>
        </w:rPr>
        <w:br/>
        <w:t>1. В соответствии с федеральным законом, устанавливающим общие принципы организации местного самоуправления в Российской Федерации, полномочия главы поселения прекращаются досрочно в случае:</w:t>
      </w:r>
      <w:r>
        <w:rPr>
          <w:rFonts w:ascii="Arial" w:hAnsi="Arial" w:cs="Arial"/>
          <w:color w:val="1E1D1E"/>
          <w:sz w:val="23"/>
          <w:szCs w:val="23"/>
        </w:rPr>
        <w:br/>
        <w:t>1) смерти;</w:t>
      </w:r>
      <w:r>
        <w:rPr>
          <w:rFonts w:ascii="Arial" w:hAnsi="Arial" w:cs="Arial"/>
          <w:color w:val="1E1D1E"/>
          <w:sz w:val="23"/>
          <w:szCs w:val="23"/>
        </w:rPr>
        <w:br/>
        <w:t>2) отставки по собственному желанию;</w:t>
      </w:r>
      <w:r>
        <w:rPr>
          <w:rFonts w:ascii="Arial" w:hAnsi="Arial" w:cs="Arial"/>
          <w:color w:val="1E1D1E"/>
          <w:sz w:val="23"/>
          <w:szCs w:val="23"/>
        </w:rPr>
        <w:br/>
        <w:t>3) удаления в отставку в соответствии со статьей 74.1 Федерального закона от 06.10.2003 №131-ФЗ «Об общих принципах организации местного самоуправления в Российской Федерации»;</w:t>
      </w:r>
      <w:r>
        <w:rPr>
          <w:rFonts w:ascii="Arial" w:hAnsi="Arial" w:cs="Arial"/>
          <w:color w:val="1E1D1E"/>
          <w:sz w:val="23"/>
          <w:szCs w:val="23"/>
        </w:rPr>
        <w:br/>
        <w:t>4) отрешения от должности в соответствии федеральным законом, устанавливающим общие принципы организации местного самоуправления в Российской Федерации;</w:t>
      </w:r>
      <w:r>
        <w:rPr>
          <w:rFonts w:ascii="Arial" w:hAnsi="Arial" w:cs="Arial"/>
          <w:color w:val="1E1D1E"/>
          <w:sz w:val="23"/>
          <w:szCs w:val="23"/>
        </w:rPr>
        <w:br/>
        <w:t>5) признания судом недееспособным или ограниченно дееспособным;</w:t>
      </w:r>
      <w:r>
        <w:rPr>
          <w:rFonts w:ascii="Arial" w:hAnsi="Arial" w:cs="Arial"/>
          <w:color w:val="1E1D1E"/>
          <w:sz w:val="23"/>
          <w:szCs w:val="23"/>
        </w:rPr>
        <w:br/>
        <w:t>6) признания судом безвестно отсутствующим или объявления умершим;</w:t>
      </w:r>
      <w:r>
        <w:rPr>
          <w:rFonts w:ascii="Arial" w:hAnsi="Arial" w:cs="Arial"/>
          <w:color w:val="1E1D1E"/>
          <w:sz w:val="23"/>
          <w:szCs w:val="23"/>
        </w:rPr>
        <w:br/>
        <w:t>7) вступления в отношении его в законную силу обвинительного приговора суда;</w:t>
      </w:r>
      <w:r>
        <w:rPr>
          <w:rFonts w:ascii="Arial" w:hAnsi="Arial" w:cs="Arial"/>
          <w:color w:val="1E1D1E"/>
          <w:sz w:val="23"/>
          <w:szCs w:val="23"/>
        </w:rPr>
        <w:br/>
        <w:t>8) выезда за пределы Российской Федерации на постоянное место жительства;</w:t>
      </w:r>
      <w:r>
        <w:rPr>
          <w:rFonts w:ascii="Arial" w:hAnsi="Arial" w:cs="Arial"/>
          <w:color w:val="1E1D1E"/>
          <w:sz w:val="23"/>
          <w:szCs w:val="23"/>
        </w:rPr>
        <w:b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r>
        <w:rPr>
          <w:rFonts w:ascii="Arial" w:hAnsi="Arial" w:cs="Arial"/>
          <w:color w:val="1E1D1E"/>
          <w:sz w:val="23"/>
          <w:szCs w:val="23"/>
        </w:rPr>
        <w:br/>
        <w:t>10) установленной в судебном порядке стойкой неспособности по состоянию здоровья осуществлять полномочия главы муниципального образования;</w:t>
      </w:r>
      <w:r>
        <w:rPr>
          <w:rFonts w:ascii="Arial" w:hAnsi="Arial" w:cs="Arial"/>
          <w:color w:val="1E1D1E"/>
          <w:sz w:val="23"/>
          <w:szCs w:val="23"/>
        </w:rPr>
        <w:br/>
        <w:t>11) преобразования муниципального образования, осуществляемого в соответствии с частями 3, 5 статьи 13 Федерального закона от 06.10.2003 года №131-ФЗ «Об общих принципах организации местного самоуправления в Российской Федерации», а также в случае упразднения муниципального образования;</w:t>
      </w:r>
      <w:r>
        <w:rPr>
          <w:rFonts w:ascii="Arial" w:hAnsi="Arial" w:cs="Arial"/>
          <w:color w:val="1E1D1E"/>
          <w:sz w:val="23"/>
          <w:szCs w:val="23"/>
        </w:rPr>
        <w:br/>
        <w:t>12) утраты сельским поселением статуса муниципального образования в связи с его объединением с городским округом;</w:t>
      </w:r>
      <w:r>
        <w:rPr>
          <w:rFonts w:ascii="Arial" w:hAnsi="Arial" w:cs="Arial"/>
          <w:color w:val="1E1D1E"/>
          <w:sz w:val="23"/>
          <w:szCs w:val="23"/>
        </w:rPr>
        <w:b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r>
        <w:rPr>
          <w:rFonts w:ascii="Arial" w:hAnsi="Arial" w:cs="Arial"/>
          <w:color w:val="1E1D1E"/>
          <w:sz w:val="23"/>
          <w:szCs w:val="23"/>
        </w:rPr>
        <w:br/>
        <w:t>14) отзыва избирателями.</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33. Исполнение обязанностей главы сельского поселения</w:t>
      </w:r>
      <w:r>
        <w:rPr>
          <w:rFonts w:ascii="Arial" w:hAnsi="Arial" w:cs="Arial"/>
          <w:color w:val="1E1D1E"/>
          <w:sz w:val="23"/>
          <w:szCs w:val="23"/>
        </w:rPr>
        <w:br/>
        <w:t>1. В случае досрочного прекращения полномочий главы поселения, его полномочия временно исполняет заместитель главы сельского поселения.</w:t>
      </w:r>
      <w:r>
        <w:rPr>
          <w:rFonts w:ascii="Arial" w:hAnsi="Arial" w:cs="Arial"/>
          <w:color w:val="1E1D1E"/>
          <w:sz w:val="23"/>
          <w:szCs w:val="23"/>
        </w:rPr>
        <w:br/>
        <w:t>2. В случае досрочного прекращения полномочий главы поселения, избрание нового главы поселения проводится не позднее двух недель со дня досрочного прекращения полномочий главы поселения.</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34. Заместитель главы сельского поселения по работе в Совете народных депутатов</w:t>
      </w:r>
      <w:r>
        <w:rPr>
          <w:rFonts w:ascii="Arial" w:hAnsi="Arial" w:cs="Arial"/>
          <w:color w:val="1E1D1E"/>
          <w:sz w:val="23"/>
          <w:szCs w:val="23"/>
        </w:rPr>
        <w:br/>
        <w:t>1. Заместитель главы сельского поселения избирается Советом народных депутатов на срок его полномочий из числа депутатов открытым голосованием.</w:t>
      </w:r>
      <w:r>
        <w:rPr>
          <w:rFonts w:ascii="Arial" w:hAnsi="Arial" w:cs="Arial"/>
          <w:color w:val="1E1D1E"/>
          <w:sz w:val="23"/>
          <w:szCs w:val="23"/>
        </w:rPr>
        <w:br/>
        <w:t>Заместитель главы сельского поселения считается избранным, если за него проголосовало более половины от установленного числа депутатов.</w:t>
      </w:r>
      <w:r>
        <w:rPr>
          <w:rFonts w:ascii="Arial" w:hAnsi="Arial" w:cs="Arial"/>
          <w:color w:val="1E1D1E"/>
          <w:sz w:val="23"/>
          <w:szCs w:val="23"/>
        </w:rPr>
        <w:br/>
        <w:t xml:space="preserve">2. Порядок избрания заместителя главы сельского поселения определяется </w:t>
      </w:r>
      <w:r>
        <w:rPr>
          <w:rFonts w:ascii="Arial" w:hAnsi="Arial" w:cs="Arial"/>
          <w:color w:val="1E1D1E"/>
          <w:sz w:val="23"/>
          <w:szCs w:val="23"/>
        </w:rPr>
        <w:lastRenderedPageBreak/>
        <w:t>Регламентом Совета народных депутатов.</w:t>
      </w:r>
      <w:r>
        <w:rPr>
          <w:rFonts w:ascii="Arial" w:hAnsi="Arial" w:cs="Arial"/>
          <w:color w:val="1E1D1E"/>
          <w:sz w:val="23"/>
          <w:szCs w:val="23"/>
        </w:rPr>
        <w:br/>
        <w:t>3. Заместитель главы сельского поселения в сфере организации деятельности Совета народных депутатов осуществляет следующие полномочия:</w:t>
      </w:r>
      <w:r>
        <w:rPr>
          <w:rFonts w:ascii="Arial" w:hAnsi="Arial" w:cs="Arial"/>
          <w:color w:val="1E1D1E"/>
          <w:sz w:val="23"/>
          <w:szCs w:val="23"/>
        </w:rPr>
        <w:br/>
        <w:t>- предлагает вопросы в повестку дня заседаний Совета народных депутатов;</w:t>
      </w:r>
      <w:r>
        <w:rPr>
          <w:rFonts w:ascii="Arial" w:hAnsi="Arial" w:cs="Arial"/>
          <w:color w:val="1E1D1E"/>
          <w:sz w:val="23"/>
          <w:szCs w:val="23"/>
        </w:rPr>
        <w:br/>
        <w:t>- участвует в подготовке заседаний Совета народных депутатов и вопросов, выносимых на рассмотрение Совета народных депутатов;</w:t>
      </w:r>
      <w:r>
        <w:rPr>
          <w:rFonts w:ascii="Arial" w:hAnsi="Arial" w:cs="Arial"/>
          <w:color w:val="1E1D1E"/>
          <w:sz w:val="23"/>
          <w:szCs w:val="23"/>
        </w:rPr>
        <w:br/>
        <w:t>- оказывает содействие депутатам в осуществлении ими своих полномочий, организует обеспечение их необходимой информацией;</w:t>
      </w:r>
      <w:r>
        <w:rPr>
          <w:rFonts w:ascii="Arial" w:hAnsi="Arial" w:cs="Arial"/>
          <w:color w:val="1E1D1E"/>
          <w:sz w:val="23"/>
          <w:szCs w:val="23"/>
        </w:rPr>
        <w:br/>
        <w:t>- принимает меры по обеспечению гласности и учету общественного мнения в работе Совета народных депутатов;</w:t>
      </w:r>
      <w:r>
        <w:rPr>
          <w:rFonts w:ascii="Arial" w:hAnsi="Arial" w:cs="Arial"/>
          <w:color w:val="1E1D1E"/>
          <w:sz w:val="23"/>
          <w:szCs w:val="23"/>
        </w:rPr>
        <w:br/>
        <w:t>- организует в Совете народных депутатов прием граждан, рассмотрение их обращений или предложений;</w:t>
      </w:r>
      <w:r>
        <w:rPr>
          <w:rFonts w:ascii="Arial" w:hAnsi="Arial" w:cs="Arial"/>
          <w:color w:val="1E1D1E"/>
          <w:sz w:val="23"/>
          <w:szCs w:val="23"/>
        </w:rPr>
        <w:br/>
        <w:t>- участвует в деятельности комиссий Совета народных депутатов и депутатских групп.</w:t>
      </w:r>
      <w:r>
        <w:rPr>
          <w:rFonts w:ascii="Arial" w:hAnsi="Arial" w:cs="Arial"/>
          <w:color w:val="1E1D1E"/>
          <w:sz w:val="23"/>
          <w:szCs w:val="23"/>
        </w:rPr>
        <w:br/>
        <w:t>В сфере осуществления исполнительно-распорядительной деятельности заместитель главы сельского поселения осуществляет полномочиями в соответствии с правовыми актами главы сельского поселения.</w:t>
      </w:r>
      <w:r>
        <w:rPr>
          <w:rFonts w:ascii="Arial" w:hAnsi="Arial" w:cs="Arial"/>
          <w:color w:val="1E1D1E"/>
          <w:sz w:val="23"/>
          <w:szCs w:val="23"/>
        </w:rPr>
        <w:br/>
        <w:t>4. Заместитель главы сельского поселения может наделяться иными полномочиями в случаях предусмотренных правовыми актами главы сельского поселения или Совета народных депутатов.</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35. Сельская администрация</w:t>
      </w:r>
      <w:r>
        <w:rPr>
          <w:rFonts w:ascii="Arial" w:hAnsi="Arial" w:cs="Arial"/>
          <w:color w:val="1E1D1E"/>
          <w:sz w:val="23"/>
          <w:szCs w:val="23"/>
        </w:rPr>
        <w:br/>
        <w:t>1. Орменская сельская администрация - исполнительно-распорядительный орган сельского поселения, наделенный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Брянской области.</w:t>
      </w:r>
      <w:r>
        <w:rPr>
          <w:rFonts w:ascii="Arial" w:hAnsi="Arial" w:cs="Arial"/>
          <w:color w:val="1E1D1E"/>
          <w:sz w:val="23"/>
          <w:szCs w:val="23"/>
        </w:rPr>
        <w:br/>
        <w:t>2. Сельская администрация обладает правами юридического лица.</w:t>
      </w:r>
      <w:r>
        <w:rPr>
          <w:rFonts w:ascii="Arial" w:hAnsi="Arial" w:cs="Arial"/>
          <w:color w:val="1E1D1E"/>
          <w:sz w:val="23"/>
          <w:szCs w:val="23"/>
        </w:rPr>
        <w:br/>
        <w:t>3. Структура сельской администрации утверждается решением Совета народных депутатов по представлению главы сельского поселения.</w:t>
      </w:r>
      <w:r>
        <w:rPr>
          <w:rFonts w:ascii="Arial" w:hAnsi="Arial" w:cs="Arial"/>
          <w:color w:val="1E1D1E"/>
          <w:sz w:val="23"/>
          <w:szCs w:val="23"/>
        </w:rPr>
        <w:br/>
        <w:t>4. Орменская сельская администрация формируется главой сельского поселения в соответствии с федеральными законами, законами Брянской области, согласно штатного расписания в пределах средств, предусмотренных в местном бюджете для содержания администрации.</w:t>
      </w:r>
      <w:r>
        <w:rPr>
          <w:rFonts w:ascii="Arial" w:hAnsi="Arial" w:cs="Arial"/>
          <w:color w:val="1E1D1E"/>
          <w:sz w:val="23"/>
          <w:szCs w:val="23"/>
        </w:rPr>
        <w:br/>
        <w:t>5. Расходы на обеспечение деятельности администрации предусматриваются в местном бюджете отдельной строкой и осуществляются в соответствии со сметой доходов и расходов.</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36. Компетенция сельской администрации</w:t>
      </w:r>
      <w:r>
        <w:rPr>
          <w:rFonts w:ascii="Arial" w:hAnsi="Arial" w:cs="Arial"/>
          <w:color w:val="1E1D1E"/>
          <w:sz w:val="23"/>
          <w:szCs w:val="23"/>
        </w:rPr>
        <w:br/>
        <w:t>1. К компетенции сельской администрации относится:</w:t>
      </w:r>
      <w:r>
        <w:rPr>
          <w:rFonts w:ascii="Arial" w:hAnsi="Arial" w:cs="Arial"/>
          <w:color w:val="1E1D1E"/>
          <w:sz w:val="23"/>
          <w:szCs w:val="23"/>
        </w:rPr>
        <w:br/>
        <w:t>1) обеспечение исполнения муниципальных правовых актов органов местного самоуправления сельского поселения по реализации вопросов местного значения;</w:t>
      </w:r>
      <w:r>
        <w:rPr>
          <w:rFonts w:ascii="Arial" w:hAnsi="Arial" w:cs="Arial"/>
          <w:color w:val="1E1D1E"/>
          <w:sz w:val="23"/>
          <w:szCs w:val="23"/>
        </w:rPr>
        <w:br/>
        <w:t>2) обеспечение исполнения полномочий органов местного самоуправления сельского поселения по решению вопросов местного значения поселения в соответствии с федеральными законами, нормативными правовыми актами Совета народных депутатов и постановлениями и распоряжениями главы сельского поселения, сельской администрации;</w:t>
      </w:r>
      <w:r>
        <w:rPr>
          <w:rFonts w:ascii="Arial" w:hAnsi="Arial" w:cs="Arial"/>
          <w:color w:val="1E1D1E"/>
          <w:sz w:val="23"/>
          <w:szCs w:val="23"/>
        </w:rPr>
        <w:br/>
        <w:t>3) осуществление отдельных государственных полномочий, переданных органам местного самоуправления федеральными законами и законами Брянской области;</w:t>
      </w:r>
      <w:r>
        <w:rPr>
          <w:rFonts w:ascii="Arial" w:hAnsi="Arial" w:cs="Arial"/>
          <w:color w:val="1E1D1E"/>
          <w:sz w:val="23"/>
          <w:szCs w:val="23"/>
        </w:rPr>
        <w:br/>
        <w:t>4) разработка административных регламентов осуществления муниципального контроля в соответствующих сферах деятельности. Разработка и принятие указанных административных регламентов осуществляются в порядке, установленном нормативными правовыми актами Брянской области;</w:t>
      </w:r>
      <w:r>
        <w:rPr>
          <w:rFonts w:ascii="Arial" w:hAnsi="Arial" w:cs="Arial"/>
          <w:color w:val="1E1D1E"/>
          <w:sz w:val="23"/>
          <w:szCs w:val="23"/>
        </w:rPr>
        <w:br/>
        <w:t>5) разработка и реализация муниципальных программ в области энергосбережения и повышения энергетической эффективности;</w:t>
      </w:r>
      <w:r>
        <w:rPr>
          <w:rFonts w:ascii="Arial" w:hAnsi="Arial" w:cs="Arial"/>
          <w:color w:val="1E1D1E"/>
          <w:sz w:val="23"/>
          <w:szCs w:val="23"/>
        </w:rPr>
        <w:br/>
      </w:r>
      <w:r>
        <w:rPr>
          <w:rFonts w:ascii="Arial" w:hAnsi="Arial" w:cs="Arial"/>
          <w:color w:val="1E1D1E"/>
          <w:sz w:val="23"/>
          <w:szCs w:val="23"/>
        </w:rPr>
        <w:lastRenderedPageBreak/>
        <w:t>6) информационное обеспечение мероприятий по энергосбережению и повышению энергетической эффективности, определенных в качестве обязательных федеральными законами и иными нормативными правовыми актами Российской Федерации, а также предусмотренных соответствующей муниципальной программой в области энергосбережения и повышения энергетической эффективности;</w:t>
      </w:r>
      <w:r>
        <w:rPr>
          <w:rFonts w:ascii="Arial" w:hAnsi="Arial" w:cs="Arial"/>
          <w:color w:val="1E1D1E"/>
          <w:sz w:val="23"/>
          <w:szCs w:val="23"/>
        </w:rPr>
        <w:br/>
        <w:t>7) координация мероприятий по энергосбережению и повышению энергетической эффективности и контроль за их проведением муниципальными учреждениями, муниципальными унитарными предприятиями;</w:t>
      </w:r>
      <w:r>
        <w:rPr>
          <w:rFonts w:ascii="Arial" w:hAnsi="Arial" w:cs="Arial"/>
          <w:color w:val="1E1D1E"/>
          <w:sz w:val="23"/>
          <w:szCs w:val="23"/>
        </w:rPr>
        <w:br/>
        <w:t>8) разработка и утверждение схем размещения нестационарных торговых объектов;</w:t>
      </w:r>
      <w:r>
        <w:rPr>
          <w:rFonts w:ascii="Arial" w:hAnsi="Arial" w:cs="Arial"/>
          <w:color w:val="1E1D1E"/>
          <w:sz w:val="23"/>
          <w:szCs w:val="23"/>
        </w:rPr>
        <w:br/>
        <w:t>9) сельская администрация обладает иными полномочиями, определенными федеральными законами и законами Брянской области.</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37. Избирательная комиссия сельского поселения</w:t>
      </w:r>
      <w:r>
        <w:rPr>
          <w:rFonts w:ascii="Arial" w:hAnsi="Arial" w:cs="Arial"/>
          <w:color w:val="1E1D1E"/>
          <w:sz w:val="23"/>
          <w:szCs w:val="23"/>
        </w:rPr>
        <w:br/>
        <w:t>1. Осуществление подготовки и проведения муниципальных выборов, местного референдума, голосования по отзыву депутата Совета народных депутатов, голосования по вопросам изменения границ сельского поселения, преобразования сельского поселения возлагается на избирательную комиссию Орменского сельского поселения.</w:t>
      </w:r>
      <w:r>
        <w:rPr>
          <w:rFonts w:ascii="Arial" w:hAnsi="Arial" w:cs="Arial"/>
          <w:color w:val="1E1D1E"/>
          <w:sz w:val="23"/>
          <w:szCs w:val="23"/>
        </w:rPr>
        <w:br/>
        <w:t>2. Полномочия избирательной комиссии Орменского сельского поселения по решению Избирательной комиссии Брянской области, принятому на основании обращения Совета народных депутатов Орменского сельского поселения, могут возлагаться на Территориальную избирательную комиссию Выгоничского района.</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38. Муниципальная служба</w:t>
      </w:r>
      <w:r>
        <w:rPr>
          <w:rFonts w:ascii="Arial" w:hAnsi="Arial" w:cs="Arial"/>
          <w:color w:val="1E1D1E"/>
          <w:sz w:val="23"/>
          <w:szCs w:val="23"/>
        </w:rPr>
        <w:b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r>
        <w:rPr>
          <w:rFonts w:ascii="Arial" w:hAnsi="Arial" w:cs="Arial"/>
          <w:color w:val="1E1D1E"/>
          <w:sz w:val="23"/>
          <w:szCs w:val="23"/>
        </w:rPr>
        <w:br/>
        <w:t>2. Должности муниципальной службы устанавливаются решением Совета народных депутатов, в соответствии с реестром должностей муниципальной службы в Брянской области, утверждаемым законом Брянской области.</w:t>
      </w:r>
      <w:r>
        <w:rPr>
          <w:rFonts w:ascii="Arial" w:hAnsi="Arial" w:cs="Arial"/>
          <w:color w:val="1E1D1E"/>
          <w:sz w:val="23"/>
          <w:szCs w:val="23"/>
        </w:rPr>
        <w:br/>
        <w:t>3. Квалификационные требования к уровню профессионального образования, стажу муниципальной службы (государственной службы) или стажу работы по специальности, профессиональным знаниям и навыкам, необходимым для исполнения должностных обязанностей, устанавливаются правовыми актами руководителей соответствующих органов местного самоуправления на основе типовых квалификационных требований для замещения должностей муниципальной службы, которые определяются законом Брянской области в соответствии с классификацией должностей муниципальной службы.</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39. Порядок прохождения и гарантии муниципальной службы</w:t>
      </w:r>
      <w:r>
        <w:rPr>
          <w:rFonts w:ascii="Arial" w:hAnsi="Arial" w:cs="Arial"/>
          <w:color w:val="1E1D1E"/>
          <w:sz w:val="23"/>
          <w:szCs w:val="23"/>
        </w:rPr>
        <w:br/>
        <w:t>1. Поступление гражданина на муниципальную службу осуществляется в результате назначения на должность муниципальной службы или проведения конкурса на замещение должности муниципальной службы на условиях трудового договора (контракта) в соответствии с действующим законодательством Российской Федерации.</w:t>
      </w:r>
      <w:r>
        <w:rPr>
          <w:rFonts w:ascii="Arial" w:hAnsi="Arial" w:cs="Arial"/>
          <w:color w:val="1E1D1E"/>
          <w:sz w:val="23"/>
          <w:szCs w:val="23"/>
        </w:rPr>
        <w:br/>
        <w:t>2.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Брянской области, настоящим уставом и иными муниципальными правовыми актами.</w:t>
      </w:r>
      <w:r>
        <w:rPr>
          <w:rFonts w:ascii="Arial" w:hAnsi="Arial" w:cs="Arial"/>
          <w:color w:val="1E1D1E"/>
          <w:sz w:val="23"/>
          <w:szCs w:val="23"/>
        </w:rPr>
        <w:br/>
        <w:t xml:space="preserve">3. Должность муниципальной службы Орменского сельского поселения - должность в органе местного самоуправления Орменского сельского поселения, аппарате избирательной комиссии Орменского сельского поселения, которые образуются в соответствии с настоящим уставом, с установленным кругом обязанностей по обеспечению исполнения полномочий органа местного самоуправления Орменского сельского поселения, избирательной комиссии Орменского сельского поселения или </w:t>
      </w:r>
      <w:r>
        <w:rPr>
          <w:rFonts w:ascii="Arial" w:hAnsi="Arial" w:cs="Arial"/>
          <w:color w:val="1E1D1E"/>
          <w:sz w:val="23"/>
          <w:szCs w:val="23"/>
        </w:rPr>
        <w:lastRenderedPageBreak/>
        <w:t>лица, замещающего муниципальную должность.</w:t>
      </w:r>
      <w:r>
        <w:rPr>
          <w:rFonts w:ascii="Arial" w:hAnsi="Arial" w:cs="Arial"/>
          <w:color w:val="1E1D1E"/>
          <w:sz w:val="23"/>
          <w:szCs w:val="23"/>
        </w:rPr>
        <w:br/>
        <w:t>4. При составлении и утверждении штатного расписания органа местного самоуправления, аппарата избирательной комиссии Орменского сельского поселения используются наименования должностей муниципальной службы, предусмотренные реестром должностей муниципальной службы в Брянской области.</w:t>
      </w:r>
      <w:r>
        <w:rPr>
          <w:rFonts w:ascii="Arial" w:hAnsi="Arial" w:cs="Arial"/>
          <w:color w:val="1E1D1E"/>
          <w:sz w:val="23"/>
          <w:szCs w:val="23"/>
        </w:rPr>
        <w:br/>
        <w:t>5. Порядок исполнения обязанностей по должности муниципальной службы, определяется правовыми актами руководителей соответствующих органов местного самоуправления в соответствии с федеральными законами и законами Брянской области.</w:t>
      </w:r>
      <w:r>
        <w:rPr>
          <w:rFonts w:ascii="Arial" w:hAnsi="Arial" w:cs="Arial"/>
          <w:color w:val="1E1D1E"/>
          <w:sz w:val="23"/>
          <w:szCs w:val="23"/>
        </w:rPr>
        <w:br/>
        <w:t>6. Порядок повышения квалификации муниципальных служащих Орменского сельского поселения за счет средств местного бюджета устанавливается решением Совета народных депутатов.</w:t>
      </w:r>
      <w:r>
        <w:rPr>
          <w:rFonts w:ascii="Arial" w:hAnsi="Arial" w:cs="Arial"/>
          <w:color w:val="1E1D1E"/>
          <w:sz w:val="23"/>
          <w:szCs w:val="23"/>
        </w:rPr>
        <w:br/>
        <w:t>7. Положение о проведении аттестации муниципальных служащих Орменского сельского поселения утверждается решением Совета народных депутатов в соответствии с типовым положением о проведении аттестации муниципальных служащих, утверждаемым законом Брянской области.</w:t>
      </w:r>
      <w:r>
        <w:rPr>
          <w:rFonts w:ascii="Arial" w:hAnsi="Arial" w:cs="Arial"/>
          <w:color w:val="1E1D1E"/>
          <w:sz w:val="23"/>
          <w:szCs w:val="23"/>
        </w:rPr>
        <w:br/>
        <w:t>8. Виды поощрения муниципального служащего Орменского сельского поселения и порядок его применения устанавливаются муниципальными правовыми актами Совета народных депутатов в соответствии с федеральными законами и законами Брянской области.</w:t>
      </w:r>
      <w:r>
        <w:rPr>
          <w:rFonts w:ascii="Arial" w:hAnsi="Arial" w:cs="Arial"/>
          <w:color w:val="1E1D1E"/>
          <w:sz w:val="23"/>
          <w:szCs w:val="23"/>
        </w:rPr>
        <w:br/>
        <w:t>9. Муниципальным служащим Орменского сельского поселения, имеющим стаж муниципальной службы три года и более, устанавливается единовременная денежная выплата на санаторно-курортное лечение и отдых в порядке и размере, установленном решением Совета народных депутатов.</w:t>
      </w:r>
      <w:r>
        <w:rPr>
          <w:rFonts w:ascii="Arial" w:hAnsi="Arial" w:cs="Arial"/>
          <w:color w:val="1E1D1E"/>
          <w:sz w:val="23"/>
          <w:szCs w:val="23"/>
        </w:rPr>
        <w:br/>
        <w:t>10. Порядок ведения реестра муниципальных служащих Орменского сельского поселения утверждается решением Совета народных депутатов.</w:t>
      </w:r>
      <w:r>
        <w:rPr>
          <w:rFonts w:ascii="Arial" w:hAnsi="Arial" w:cs="Arial"/>
          <w:color w:val="1E1D1E"/>
          <w:sz w:val="23"/>
          <w:szCs w:val="23"/>
        </w:rPr>
        <w:br/>
        <w:t>Статья 40. Взаимоотношения органов местного самоуправления с органами государственной власти</w:t>
      </w:r>
      <w:r>
        <w:rPr>
          <w:rFonts w:ascii="Arial" w:hAnsi="Arial" w:cs="Arial"/>
          <w:color w:val="1E1D1E"/>
          <w:sz w:val="23"/>
          <w:szCs w:val="23"/>
        </w:rPr>
        <w:br/>
        <w:t>1. Органы местного самоуправления сельского поселения не входят в систему органов государственной власти Российской Федерации и Брянской области.</w:t>
      </w:r>
      <w:r>
        <w:rPr>
          <w:rFonts w:ascii="Arial" w:hAnsi="Arial" w:cs="Arial"/>
          <w:color w:val="1E1D1E"/>
          <w:sz w:val="23"/>
          <w:szCs w:val="23"/>
        </w:rPr>
        <w:br/>
        <w:t>2. Осуществление исполнительно-распорядительных и контрольных полномочий органами государственной власти Российской Федерации, органами государственной власти Брянской области в отношении сельского поселения и органов местного самоуправления допускается только в случаях и порядке, установленных Конституцией Российской Федерации, федеральными конституционными законами, федеральными законами и принимаемыми в соответствии с ними законами Брянской области.</w:t>
      </w:r>
      <w:r>
        <w:rPr>
          <w:rFonts w:ascii="Arial" w:hAnsi="Arial" w:cs="Arial"/>
          <w:color w:val="1E1D1E"/>
          <w:sz w:val="23"/>
          <w:szCs w:val="23"/>
        </w:rPr>
        <w:br/>
        <w:t>3. Органы местного самоуправления сельского поселения вправе осуществлять отдельные государственные полномочия в порядке и на условиях, определяемых федеральными законами и законами Брянской области, с одновременной передачей им материальных ресурсов и финансовых средств.</w:t>
      </w:r>
      <w:r>
        <w:rPr>
          <w:rFonts w:ascii="Arial" w:hAnsi="Arial" w:cs="Arial"/>
          <w:color w:val="1E1D1E"/>
          <w:sz w:val="23"/>
          <w:szCs w:val="23"/>
        </w:rPr>
        <w:br/>
        <w:t>4. Органы государственной власти осуществляют контроль за осуществлением органами местного самоуправления сельского поселения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41. Муниципальные правовые акты</w:t>
      </w:r>
      <w:r>
        <w:rPr>
          <w:rFonts w:ascii="Arial" w:hAnsi="Arial" w:cs="Arial"/>
          <w:color w:val="1E1D1E"/>
          <w:sz w:val="23"/>
          <w:szCs w:val="23"/>
        </w:rPr>
        <w:br/>
        <w:t>По вопросам местного значения население сельского поселения непосредственно, органы местного самоуправления и должностные лица местного самоуправления принимают муниципальные правовые акты.</w:t>
      </w:r>
      <w:r>
        <w:rPr>
          <w:rFonts w:ascii="Arial" w:hAnsi="Arial" w:cs="Arial"/>
          <w:color w:val="1E1D1E"/>
          <w:sz w:val="23"/>
          <w:szCs w:val="23"/>
        </w:rPr>
        <w:br/>
        <w:t>По вопросам осуществления отдельных государственных полномочий, переданных органам местного самоуправления сельского поселения, федеральными законами и законами Брянской области, принимаются муниципальные правовые акты на основании и во исполнение положений, установленных соответствующими федеральными законами и (или) законами Брянской области.</w:t>
      </w:r>
      <w:r>
        <w:rPr>
          <w:rFonts w:ascii="Arial" w:hAnsi="Arial" w:cs="Arial"/>
          <w:color w:val="1E1D1E"/>
          <w:sz w:val="23"/>
          <w:szCs w:val="23"/>
        </w:rPr>
        <w:br/>
      </w:r>
      <w:r>
        <w:rPr>
          <w:rFonts w:ascii="Arial" w:hAnsi="Arial" w:cs="Arial"/>
          <w:color w:val="1E1D1E"/>
          <w:sz w:val="23"/>
          <w:szCs w:val="23"/>
        </w:rPr>
        <w:lastRenderedPageBreak/>
        <w:t>В систему муниципальных правовых актов входят:</w:t>
      </w:r>
      <w:r>
        <w:rPr>
          <w:rFonts w:ascii="Arial" w:hAnsi="Arial" w:cs="Arial"/>
          <w:color w:val="1E1D1E"/>
          <w:sz w:val="23"/>
          <w:szCs w:val="23"/>
        </w:rPr>
        <w:br/>
        <w:t>1) Устав муниципального образования Орменское сельское поселение, правовые акты, принятые на местном референдуме;</w:t>
      </w:r>
      <w:r>
        <w:rPr>
          <w:rFonts w:ascii="Arial" w:hAnsi="Arial" w:cs="Arial"/>
          <w:color w:val="1E1D1E"/>
          <w:sz w:val="23"/>
          <w:szCs w:val="23"/>
        </w:rPr>
        <w:br/>
        <w:t>2) решения и иные правовые акты сельского Совета народных депутатов;</w:t>
      </w:r>
      <w:r>
        <w:rPr>
          <w:rFonts w:ascii="Arial" w:hAnsi="Arial" w:cs="Arial"/>
          <w:color w:val="1E1D1E"/>
          <w:sz w:val="23"/>
          <w:szCs w:val="23"/>
        </w:rPr>
        <w:br/>
        <w:t>3) правовые акты главы сельского поселения, сельской администрации и иных органов местного самоуправления и должностных лиц местного самоуправления, предусмотренных настоящим уставом.</w:t>
      </w:r>
      <w:r>
        <w:rPr>
          <w:rFonts w:ascii="Arial" w:hAnsi="Arial" w:cs="Arial"/>
          <w:color w:val="1E1D1E"/>
          <w:sz w:val="23"/>
          <w:szCs w:val="23"/>
        </w:rPr>
        <w:br/>
        <w:t>Иные должностные лица местного самоуправления издают распоряжения и приказы по вопросам, отнесенным к их полномочиям настоящим уставом.</w:t>
      </w:r>
      <w:r>
        <w:rPr>
          <w:rFonts w:ascii="Arial" w:hAnsi="Arial" w:cs="Arial"/>
          <w:color w:val="1E1D1E"/>
          <w:sz w:val="23"/>
          <w:szCs w:val="23"/>
        </w:rPr>
        <w:br/>
        <w:t>Устав сельского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 Иные муниципальные правовые акты не должны противоречить настоящему Уставу и решениям, принятым на местном референдуме.</w:t>
      </w:r>
      <w:r>
        <w:rPr>
          <w:rFonts w:ascii="Arial" w:hAnsi="Arial" w:cs="Arial"/>
          <w:color w:val="1E1D1E"/>
          <w:sz w:val="23"/>
          <w:szCs w:val="23"/>
        </w:rPr>
        <w:br/>
        <w:t>Право внесения проектов муниципальных правовых актов принадлежит депутатам сельского Совета народных депутатов, главе сельского поселения, органам территориального общественного самоуправления, инициативным группам граждан, прокуратуре Выгоничского района.</w:t>
      </w:r>
      <w:r>
        <w:rPr>
          <w:rFonts w:ascii="Arial" w:hAnsi="Arial" w:cs="Arial"/>
          <w:color w:val="1E1D1E"/>
          <w:sz w:val="23"/>
          <w:szCs w:val="23"/>
        </w:rPr>
        <w:br/>
        <w:t>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r>
        <w:rPr>
          <w:rFonts w:ascii="Arial" w:hAnsi="Arial" w:cs="Arial"/>
          <w:color w:val="1E1D1E"/>
          <w:sz w:val="23"/>
          <w:szCs w:val="23"/>
        </w:rPr>
        <w:br/>
        <w:t>Муниципальные правовые акты Орменского сельского поселения публикуются в периодическом печатном средстве массовой информации «Вестник Орменского сельского поселения», который является источником их официального опубликования, а также размещаются на сайте в сети Интернет по адресу: www. .?</w:t>
      </w:r>
      <w:r>
        <w:rPr>
          <w:rFonts w:ascii="Arial" w:hAnsi="Arial" w:cs="Arial"/>
          <w:color w:val="1E1D1E"/>
          <w:sz w:val="23"/>
          <w:szCs w:val="23"/>
        </w:rPr>
        <w:br/>
        <w:t>Муниципальные правовые акты, принятые органами местного самоуправления и должностными лицами местного самоуправления, подлежат обязательному исполнению на всей территории сельского поселения.</w:t>
      </w:r>
      <w:r>
        <w:rPr>
          <w:rFonts w:ascii="Arial" w:hAnsi="Arial" w:cs="Arial"/>
          <w:color w:val="1E1D1E"/>
          <w:sz w:val="23"/>
          <w:szCs w:val="23"/>
        </w:rPr>
        <w:br/>
        <w:t>За неисполнение указанных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сельского поселения несут ответственность в соответствии с федеральными законами и законами Брянской области.</w:t>
      </w:r>
      <w:r>
        <w:rPr>
          <w:rFonts w:ascii="Arial" w:hAnsi="Arial" w:cs="Arial"/>
          <w:color w:val="1E1D1E"/>
          <w:sz w:val="23"/>
          <w:szCs w:val="23"/>
        </w:rPr>
        <w:br/>
        <w:t>Муниципальные правовые акты вступают в силу в порядке, установленном настоящим Уставом.</w:t>
      </w:r>
      <w:r>
        <w:rPr>
          <w:rFonts w:ascii="Arial" w:hAnsi="Arial" w:cs="Arial"/>
          <w:color w:val="1E1D1E"/>
          <w:sz w:val="23"/>
          <w:szCs w:val="23"/>
        </w:rPr>
        <w:br/>
        <w:t>Муниципальные правовые акты вступают в силу с момента их подписания, если в самих муниципальных правовых актах не установлен иной порядок их вступления в силу. Муниципальные правовые акты, затрагивающие права, свободы и обязанности человека и гражданина, вступают в силу после их официального опубликования.</w:t>
      </w:r>
      <w:r>
        <w:rPr>
          <w:rFonts w:ascii="Arial" w:hAnsi="Arial" w:cs="Arial"/>
          <w:color w:val="1E1D1E"/>
          <w:sz w:val="23"/>
          <w:szCs w:val="23"/>
        </w:rPr>
        <w:br/>
        <w:t>Муниципальные правовые акты не должны противоречить Конституции Российской Федерации, федеральным конституционным законам, федеральным законам и иным нормативным правовым актам Российской Федерации, а также Уставу, законам и иным нормативным правовым актам Брянской области, настоящему Уставу.</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ГЛАВА V. ЭКОНОМИЧЕСКАЯ ОСНОВА МЕСТНОГО САМОУПРАВЛЕНИЯ</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42. Муниципальное имущество</w:t>
      </w:r>
      <w:r>
        <w:rPr>
          <w:rFonts w:ascii="Arial" w:hAnsi="Arial" w:cs="Arial"/>
          <w:color w:val="1E1D1E"/>
          <w:sz w:val="23"/>
          <w:szCs w:val="23"/>
        </w:rPr>
        <w:br/>
        <w:t>1. Экономическую основу местного самоуправления составляют находящееся в муниципальной собственности имущество, средства бюджета сельского поселения, а также имущественные права сельского поселения.</w:t>
      </w:r>
      <w:r>
        <w:rPr>
          <w:rFonts w:ascii="Arial" w:hAnsi="Arial" w:cs="Arial"/>
          <w:color w:val="1E1D1E"/>
          <w:sz w:val="23"/>
          <w:szCs w:val="23"/>
        </w:rPr>
        <w:br/>
        <w:t>2. Муниципальная собственность признается и защищается государством наравне с иными формами собственности.</w:t>
      </w:r>
      <w:r>
        <w:rPr>
          <w:rFonts w:ascii="Arial" w:hAnsi="Arial" w:cs="Arial"/>
          <w:color w:val="1E1D1E"/>
          <w:sz w:val="23"/>
          <w:szCs w:val="23"/>
        </w:rPr>
        <w:br/>
        <w:t>3. В собственности сельского поселения может находиться:</w:t>
      </w:r>
      <w:r>
        <w:rPr>
          <w:rFonts w:ascii="Arial" w:hAnsi="Arial" w:cs="Arial"/>
          <w:color w:val="1E1D1E"/>
          <w:sz w:val="23"/>
          <w:szCs w:val="23"/>
        </w:rPr>
        <w:br/>
        <w:t xml:space="preserve">1) указанное в пункте 4 настоящей статьи имущество, предназначенное для решения </w:t>
      </w:r>
      <w:r>
        <w:rPr>
          <w:rFonts w:ascii="Arial" w:hAnsi="Arial" w:cs="Arial"/>
          <w:color w:val="1E1D1E"/>
          <w:sz w:val="23"/>
          <w:szCs w:val="23"/>
        </w:rPr>
        <w:lastRenderedPageBreak/>
        <w:t>вопросов местного значения установленных статьей 6 настоящего Устава;</w:t>
      </w:r>
      <w:r>
        <w:rPr>
          <w:rFonts w:ascii="Arial" w:hAnsi="Arial" w:cs="Arial"/>
          <w:color w:val="1E1D1E"/>
          <w:sz w:val="23"/>
          <w:szCs w:val="23"/>
        </w:rPr>
        <w:b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законом Брянской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от 06.10.2003 года №131-ФЗ «Об общих принципах организации местного самоуправления в Российской Федерации»;</w:t>
      </w:r>
      <w:r>
        <w:rPr>
          <w:rFonts w:ascii="Arial" w:hAnsi="Arial" w:cs="Arial"/>
          <w:color w:val="1E1D1E"/>
          <w:sz w:val="23"/>
          <w:szCs w:val="23"/>
        </w:rPr>
        <w:b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народных депутатов;</w:t>
      </w:r>
      <w:r>
        <w:rPr>
          <w:rFonts w:ascii="Arial" w:hAnsi="Arial" w:cs="Arial"/>
          <w:color w:val="1E1D1E"/>
          <w:sz w:val="23"/>
          <w:szCs w:val="23"/>
        </w:rPr>
        <w:b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r>
        <w:rPr>
          <w:rFonts w:ascii="Arial" w:hAnsi="Arial" w:cs="Arial"/>
          <w:color w:val="1E1D1E"/>
          <w:sz w:val="23"/>
          <w:szCs w:val="23"/>
        </w:rPr>
        <w:br/>
        <w:t>4. В собственности поселений могут находиться:</w:t>
      </w:r>
      <w:r>
        <w:rPr>
          <w:rFonts w:ascii="Arial" w:hAnsi="Arial" w:cs="Arial"/>
          <w:color w:val="1E1D1E"/>
          <w:sz w:val="23"/>
          <w:szCs w:val="23"/>
        </w:rPr>
        <w:br/>
        <w:t>1) имущество, предназначенное для электро-, тепло-, газо- и водоснабжения населения, водоотведения, снабжения населения топливом, для освещения улиц населенных пунктов поселения;</w:t>
      </w:r>
      <w:r>
        <w:rPr>
          <w:rFonts w:ascii="Arial" w:hAnsi="Arial" w:cs="Arial"/>
          <w:color w:val="1E1D1E"/>
          <w:sz w:val="23"/>
          <w:szCs w:val="23"/>
        </w:rPr>
        <w:br/>
        <w:t>2) автомобильные дороги местного значения в границах населенных пунктов поселения, а также имущество, предназначенное для обслуживания таких автомобильных дорог;</w:t>
      </w:r>
      <w:r>
        <w:rPr>
          <w:rFonts w:ascii="Arial" w:hAnsi="Arial" w:cs="Arial"/>
          <w:color w:val="1E1D1E"/>
          <w:sz w:val="23"/>
          <w:szCs w:val="23"/>
        </w:rPr>
        <w:br/>
        <w:t>3) имущество, предназначенное для организации охраны общественного порядка в границах поселения;</w:t>
      </w:r>
      <w:r>
        <w:rPr>
          <w:rFonts w:ascii="Arial" w:hAnsi="Arial" w:cs="Arial"/>
          <w:color w:val="1E1D1E"/>
          <w:sz w:val="23"/>
          <w:szCs w:val="23"/>
        </w:rPr>
        <w:br/>
        <w:t>4) жилищный фонд социального использования для обеспечения малоимущих граждан, проживающих в поселении и нуждающихся в жилых помещениях, жилыми помещениями на условиях договора социального найма, а также имущество, необходимое для содержания муниципального жилищного фонда;</w:t>
      </w:r>
      <w:r>
        <w:rPr>
          <w:rFonts w:ascii="Arial" w:hAnsi="Arial" w:cs="Arial"/>
          <w:color w:val="1E1D1E"/>
          <w:sz w:val="23"/>
          <w:szCs w:val="23"/>
        </w:rPr>
        <w:br/>
        <w:t>5) пассажирский транспорт и другое имущество, предназначенные для транспортного обслуживания населения в границах поселения;</w:t>
      </w:r>
      <w:r>
        <w:rPr>
          <w:rFonts w:ascii="Arial" w:hAnsi="Arial" w:cs="Arial"/>
          <w:color w:val="1E1D1E"/>
          <w:sz w:val="23"/>
          <w:szCs w:val="23"/>
        </w:rPr>
        <w:br/>
        <w:t>6) имущество, предназначенное для предупреждения и ликвидации последствий чрезвычайных ситуаций в границах поселения;</w:t>
      </w:r>
      <w:r>
        <w:rPr>
          <w:rFonts w:ascii="Arial" w:hAnsi="Arial" w:cs="Arial"/>
          <w:color w:val="1E1D1E"/>
          <w:sz w:val="23"/>
          <w:szCs w:val="23"/>
        </w:rPr>
        <w:br/>
        <w:t>7) имущество, предназначенное для обеспечения первичных мер пожарной безопасности;</w:t>
      </w:r>
      <w:r>
        <w:rPr>
          <w:rFonts w:ascii="Arial" w:hAnsi="Arial" w:cs="Arial"/>
          <w:color w:val="1E1D1E"/>
          <w:sz w:val="23"/>
          <w:szCs w:val="23"/>
        </w:rPr>
        <w:br/>
        <w:t>8) имущество библиотек поселения;</w:t>
      </w:r>
      <w:r>
        <w:rPr>
          <w:rFonts w:ascii="Arial" w:hAnsi="Arial" w:cs="Arial"/>
          <w:color w:val="1E1D1E"/>
          <w:sz w:val="23"/>
          <w:szCs w:val="23"/>
        </w:rPr>
        <w:br/>
        <w:t>9) имущество, предназначенное для организации досуга и обеспечения жителей поселения услугами организаций культуры;</w:t>
      </w:r>
      <w:r>
        <w:rPr>
          <w:rFonts w:ascii="Arial" w:hAnsi="Arial" w:cs="Arial"/>
          <w:color w:val="1E1D1E"/>
          <w:sz w:val="23"/>
          <w:szCs w:val="23"/>
        </w:rPr>
        <w:br/>
        <w:t>10) объекты культурного наследия (памятники истории и культуры) независимо от категории их историко-культурного значения в соответствии с законодательством Российской Федерации;</w:t>
      </w:r>
      <w:r>
        <w:rPr>
          <w:rFonts w:ascii="Arial" w:hAnsi="Arial" w:cs="Arial"/>
          <w:color w:val="1E1D1E"/>
          <w:sz w:val="23"/>
          <w:szCs w:val="23"/>
        </w:rPr>
        <w:br/>
        <w:t>11) имущество, предназначенное для развития на территории поселения физической культуры и массового спорта;</w:t>
      </w:r>
      <w:r>
        <w:rPr>
          <w:rFonts w:ascii="Arial" w:hAnsi="Arial" w:cs="Arial"/>
          <w:color w:val="1E1D1E"/>
          <w:sz w:val="23"/>
          <w:szCs w:val="23"/>
        </w:rPr>
        <w:br/>
        <w:t>12) имущество, предназначенное для организации благоустройства и озеленения территории поселения, в том числе для обустройства мест общего пользования и мест массового отдыха населения;</w:t>
      </w:r>
      <w:r>
        <w:rPr>
          <w:rFonts w:ascii="Arial" w:hAnsi="Arial" w:cs="Arial"/>
          <w:color w:val="1E1D1E"/>
          <w:sz w:val="23"/>
          <w:szCs w:val="23"/>
        </w:rPr>
        <w:br/>
        <w:t>13) имущество, предназначенное для сбора и вывоза бытовых отходов и мусора;</w:t>
      </w:r>
      <w:r>
        <w:rPr>
          <w:rFonts w:ascii="Arial" w:hAnsi="Arial" w:cs="Arial"/>
          <w:color w:val="1E1D1E"/>
          <w:sz w:val="23"/>
          <w:szCs w:val="23"/>
        </w:rPr>
        <w:br/>
        <w:t>14) имущество, включая земельные участки, предназначенные для организации ритуальных услуг и содержания мест захоронения;</w:t>
      </w:r>
      <w:r>
        <w:rPr>
          <w:rFonts w:ascii="Arial" w:hAnsi="Arial" w:cs="Arial"/>
          <w:color w:val="1E1D1E"/>
          <w:sz w:val="23"/>
          <w:szCs w:val="23"/>
        </w:rPr>
        <w:br/>
        <w:t>15) имущество, предназначенное для официального опубликования (обнародования) муниципальных правовых актов, иной официальной информации;</w:t>
      </w:r>
      <w:r>
        <w:rPr>
          <w:rFonts w:ascii="Arial" w:hAnsi="Arial" w:cs="Arial"/>
          <w:color w:val="1E1D1E"/>
          <w:sz w:val="23"/>
          <w:szCs w:val="23"/>
        </w:rPr>
        <w:br/>
        <w:t>16) земельные участки, отнесенные к муниципальной собственности поселения в соответствии с федеральными законами;</w:t>
      </w:r>
      <w:r>
        <w:rPr>
          <w:rFonts w:ascii="Arial" w:hAnsi="Arial" w:cs="Arial"/>
          <w:color w:val="1E1D1E"/>
          <w:sz w:val="23"/>
          <w:szCs w:val="23"/>
        </w:rPr>
        <w:br/>
        <w:t>17) пруды, обводненные карьеры на территории поселения;</w:t>
      </w:r>
      <w:r>
        <w:rPr>
          <w:rFonts w:ascii="Arial" w:hAnsi="Arial" w:cs="Arial"/>
          <w:color w:val="1E1D1E"/>
          <w:sz w:val="23"/>
          <w:szCs w:val="23"/>
        </w:rPr>
        <w:br/>
        <w:t xml:space="preserve">18) имущество, предназначенное для создания, развития и обеспечения охраны лечебно-оздоровительных местностей и курортов местного значения на территории </w:t>
      </w:r>
      <w:r>
        <w:rPr>
          <w:rFonts w:ascii="Arial" w:hAnsi="Arial" w:cs="Arial"/>
          <w:color w:val="1E1D1E"/>
          <w:sz w:val="23"/>
          <w:szCs w:val="23"/>
        </w:rPr>
        <w:lastRenderedPageBreak/>
        <w:t>поселения;</w:t>
      </w:r>
      <w:r>
        <w:rPr>
          <w:rFonts w:ascii="Arial" w:hAnsi="Arial" w:cs="Arial"/>
          <w:color w:val="1E1D1E"/>
          <w:sz w:val="23"/>
          <w:szCs w:val="23"/>
        </w:rPr>
        <w:br/>
        <w:t>19) имущество, предназначенное для организации защиты населения и территории поселения от чрезвычайных ситуаций природного и техногенного характера;</w:t>
      </w:r>
      <w:r>
        <w:rPr>
          <w:rFonts w:ascii="Arial" w:hAnsi="Arial" w:cs="Arial"/>
          <w:color w:val="1E1D1E"/>
          <w:sz w:val="23"/>
          <w:szCs w:val="23"/>
        </w:rPr>
        <w:br/>
        <w:t>20) имущество, предназначенное для обеспечения безопасности людей на водных объектах, охраны их жизни и здоровья;</w:t>
      </w:r>
      <w:r>
        <w:rPr>
          <w:rFonts w:ascii="Arial" w:hAnsi="Arial" w:cs="Arial"/>
          <w:color w:val="1E1D1E"/>
          <w:sz w:val="23"/>
          <w:szCs w:val="23"/>
        </w:rPr>
        <w:br/>
        <w:t>21) имущество, предназначенное для развития малого и среднего предпринимательства в поселении, в том числе для формирования и развития инфраструктуры поддержки субъектов малого и среднего предпринимательства;</w:t>
      </w:r>
      <w:r>
        <w:rPr>
          <w:rFonts w:ascii="Arial" w:hAnsi="Arial" w:cs="Arial"/>
          <w:color w:val="1E1D1E"/>
          <w:sz w:val="23"/>
          <w:szCs w:val="23"/>
        </w:rPr>
        <w:br/>
        <w:t>22) имущество, предназначенное для оказания поддержки социально ориентированным некоммерческим организациям, осуществляющим деятельность на территории поселения.</w:t>
      </w:r>
      <w:r>
        <w:rPr>
          <w:rFonts w:ascii="Arial" w:hAnsi="Arial" w:cs="Arial"/>
          <w:color w:val="1E1D1E"/>
          <w:sz w:val="23"/>
          <w:szCs w:val="23"/>
        </w:rPr>
        <w:br/>
        <w:t>5. В случаях возникновения у сельского поселения права собственности на имущество, не соответствующее требованиям частей 3 - 4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r>
        <w:rPr>
          <w:rFonts w:ascii="Arial" w:hAnsi="Arial" w:cs="Arial"/>
          <w:color w:val="1E1D1E"/>
          <w:sz w:val="23"/>
          <w:szCs w:val="23"/>
        </w:rPr>
        <w:br/>
      </w:r>
      <w:r>
        <w:rPr>
          <w:rFonts w:ascii="Arial" w:hAnsi="Arial" w:cs="Arial"/>
          <w:color w:val="1E1D1E"/>
          <w:sz w:val="23"/>
          <w:szCs w:val="23"/>
        </w:rPr>
        <w:br/>
        <w:t>Статья 43. Владение, пользование и распоряжение муниципальным имуществом</w:t>
      </w:r>
      <w:r>
        <w:rPr>
          <w:rFonts w:ascii="Arial" w:hAnsi="Arial" w:cs="Arial"/>
          <w:color w:val="1E1D1E"/>
          <w:sz w:val="23"/>
          <w:szCs w:val="23"/>
        </w:rPr>
        <w:br/>
        <w:t>1. Органы местного самоуправления сельского поселения от имени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r>
        <w:rPr>
          <w:rFonts w:ascii="Arial" w:hAnsi="Arial" w:cs="Arial"/>
          <w:color w:val="1E1D1E"/>
          <w:sz w:val="23"/>
          <w:szCs w:val="23"/>
        </w:rPr>
        <w:br/>
        <w:t>2. Органы местного самоуправления сельского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Брянской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r>
        <w:rPr>
          <w:rFonts w:ascii="Arial" w:hAnsi="Arial" w:cs="Arial"/>
          <w:color w:val="1E1D1E"/>
          <w:sz w:val="23"/>
          <w:szCs w:val="23"/>
        </w:rPr>
        <w:b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r>
        <w:rPr>
          <w:rFonts w:ascii="Arial" w:hAnsi="Arial" w:cs="Arial"/>
          <w:color w:val="1E1D1E"/>
          <w:sz w:val="23"/>
          <w:szCs w:val="23"/>
        </w:rPr>
        <w:br/>
        <w:t>Доходы от использования и приватизации муниципального имущества поступают в местный бюджет.</w:t>
      </w:r>
      <w:r>
        <w:rPr>
          <w:rFonts w:ascii="Arial" w:hAnsi="Arial" w:cs="Arial"/>
          <w:color w:val="1E1D1E"/>
          <w:sz w:val="23"/>
          <w:szCs w:val="23"/>
        </w:rPr>
        <w:br/>
        <w:t>4.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r>
        <w:rPr>
          <w:rFonts w:ascii="Arial" w:hAnsi="Arial" w:cs="Arial"/>
          <w:color w:val="1E1D1E"/>
          <w:sz w:val="23"/>
          <w:szCs w:val="23"/>
        </w:rPr>
        <w:b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w:t>
      </w:r>
      <w:r>
        <w:rPr>
          <w:rFonts w:ascii="Arial" w:hAnsi="Arial" w:cs="Arial"/>
          <w:color w:val="1E1D1E"/>
          <w:sz w:val="23"/>
          <w:szCs w:val="23"/>
        </w:rPr>
        <w:br/>
        <w:t>Органы местного самоуправления от имени сельского поселения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r>
        <w:rPr>
          <w:rFonts w:ascii="Arial" w:hAnsi="Arial" w:cs="Arial"/>
          <w:color w:val="1E1D1E"/>
          <w:sz w:val="23"/>
          <w:szCs w:val="23"/>
        </w:rPr>
        <w:b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44. Порядок и условия приватизации муниципальной собственности</w:t>
      </w:r>
      <w:r>
        <w:rPr>
          <w:rFonts w:ascii="Arial" w:hAnsi="Arial" w:cs="Arial"/>
          <w:color w:val="1E1D1E"/>
          <w:sz w:val="23"/>
          <w:szCs w:val="23"/>
        </w:rPr>
        <w:br/>
        <w:t xml:space="preserve">1. Совет народных депутатов устанавливает порядок принятия решений об условиях приватизации муниципального имущества, принимает решения о приватизации </w:t>
      </w:r>
      <w:r>
        <w:rPr>
          <w:rFonts w:ascii="Arial" w:hAnsi="Arial" w:cs="Arial"/>
          <w:color w:val="1E1D1E"/>
          <w:sz w:val="23"/>
          <w:szCs w:val="23"/>
        </w:rPr>
        <w:lastRenderedPageBreak/>
        <w:t>объектов муниципальной собственности на территории сельского поселения, принимает решение о распределении денежных средств, полученных в результате приватизации муниципального имущества в соответствии с действующим законодательством о приватизации.</w:t>
      </w:r>
      <w:r>
        <w:rPr>
          <w:rFonts w:ascii="Arial" w:hAnsi="Arial" w:cs="Arial"/>
          <w:color w:val="1E1D1E"/>
          <w:sz w:val="23"/>
          <w:szCs w:val="23"/>
        </w:rPr>
        <w:br/>
        <w:t>2. Доходы от приватизации муниципального имущества поступают в местный бюджет.</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45. Бюджет сельского поселения</w:t>
      </w:r>
      <w:r>
        <w:rPr>
          <w:rFonts w:ascii="Arial" w:hAnsi="Arial" w:cs="Arial"/>
          <w:color w:val="1E1D1E"/>
          <w:sz w:val="23"/>
          <w:szCs w:val="23"/>
        </w:rPr>
        <w:br/>
        <w:t>1. Сельское поселение имеет собственный бюджет (местный бюджет).</w:t>
      </w:r>
      <w:r>
        <w:rPr>
          <w:rFonts w:ascii="Arial" w:hAnsi="Arial" w:cs="Arial"/>
          <w:color w:val="1E1D1E"/>
          <w:sz w:val="23"/>
          <w:szCs w:val="23"/>
        </w:rPr>
        <w:br/>
        <w:t>2. Бюджет сельского поселения разрабатывается и утверждается в</w:t>
      </w:r>
      <w:r>
        <w:rPr>
          <w:rFonts w:ascii="Arial" w:hAnsi="Arial" w:cs="Arial"/>
          <w:color w:val="1E1D1E"/>
          <w:sz w:val="23"/>
          <w:szCs w:val="23"/>
        </w:rPr>
        <w:br/>
        <w:t>форме нормативного правового акта Совета народных депутатов. В качестве составной части бюджета сельского поселения могут быть предусмотрены сметы доходов и расходов отдельных населенных пунктов сельского поселения, не являющимися поселениями.</w:t>
      </w:r>
      <w:r>
        <w:rPr>
          <w:rFonts w:ascii="Arial" w:hAnsi="Arial" w:cs="Arial"/>
          <w:color w:val="1E1D1E"/>
          <w:sz w:val="23"/>
          <w:szCs w:val="23"/>
        </w:rPr>
        <w:br/>
        <w:t>3. Порядок разработки, утверждения и исполнения местного бюджета устанавливается Бюджетным кодексом РФ, иными федеральными законами, а также решением о бюджетном устройстве и бюджетном процессе муниципального образования, принимаемым Советом народных депутатов.</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br/>
        <w:t>Статья 46. Доходы бюджета сельского поселения</w:t>
      </w:r>
      <w:r>
        <w:rPr>
          <w:rFonts w:ascii="Arial" w:hAnsi="Arial" w:cs="Arial"/>
          <w:color w:val="1E1D1E"/>
          <w:sz w:val="23"/>
          <w:szCs w:val="23"/>
        </w:rPr>
        <w:br/>
        <w:t>1. К собственным доходам бюджета сельского поселения относятся:</w:t>
      </w:r>
      <w:r>
        <w:rPr>
          <w:rFonts w:ascii="Arial" w:hAnsi="Arial" w:cs="Arial"/>
          <w:color w:val="1E1D1E"/>
          <w:sz w:val="23"/>
          <w:szCs w:val="23"/>
        </w:rPr>
        <w:br/>
        <w:t>- доходы от местных налогов и сборов;</w:t>
      </w:r>
      <w:r>
        <w:rPr>
          <w:rFonts w:ascii="Arial" w:hAnsi="Arial" w:cs="Arial"/>
          <w:color w:val="1E1D1E"/>
          <w:sz w:val="23"/>
          <w:szCs w:val="23"/>
        </w:rPr>
        <w:br/>
        <w:t>- доходы от федеральных и региональных налогов и сборов в соответствии с нормативами, установленными федеральными законами и законами Брянской области;</w:t>
      </w:r>
      <w:r>
        <w:rPr>
          <w:rFonts w:ascii="Arial" w:hAnsi="Arial" w:cs="Arial"/>
          <w:color w:val="1E1D1E"/>
          <w:sz w:val="23"/>
          <w:szCs w:val="23"/>
        </w:rPr>
        <w:br/>
        <w:t>- субвенции, представляемые для обеспечения осуществления органами местного самоуправления отдельных государственных полномочий, переданных федеральными законами, законами Брянской области;</w:t>
      </w:r>
      <w:r>
        <w:rPr>
          <w:rFonts w:ascii="Arial" w:hAnsi="Arial" w:cs="Arial"/>
          <w:color w:val="1E1D1E"/>
          <w:sz w:val="23"/>
          <w:szCs w:val="23"/>
        </w:rPr>
        <w:br/>
        <w:t>- безвозмездные поступления из других бюджетов бюджетной системы Российской Федерации, включая дотации на выравнивание бюджетной обеспеченности сельского поселения, субсидии и иные межбюджетные трансферты, предоставляемые в соответствии со статьей 62 Федерального закона от 06.10.2003 № 131-ФЗ «Об общих принципах организации местного самоуправления в Российской Федерации», и другие безвозмездные поступления;</w:t>
      </w:r>
      <w:r>
        <w:rPr>
          <w:rFonts w:ascii="Arial" w:hAnsi="Arial" w:cs="Arial"/>
          <w:color w:val="1E1D1E"/>
          <w:sz w:val="23"/>
          <w:szCs w:val="23"/>
        </w:rPr>
        <w:br/>
        <w:t>- иные средства финансовой помощи из бюджетов других уровней для долевого финансирования инвестиционных программ и проектов развития общественной инфраструктуры сельского поселения;</w:t>
      </w:r>
      <w:r>
        <w:rPr>
          <w:rFonts w:ascii="Arial" w:hAnsi="Arial" w:cs="Arial"/>
          <w:color w:val="1E1D1E"/>
          <w:sz w:val="23"/>
          <w:szCs w:val="23"/>
        </w:rPr>
        <w:br/>
        <w:t>- часть прибыли муниципальных предприятий, остающейся после уплаты налогов и сборов и осуществления иных обязательных платежей, в размерах, устанавливаемых нормативным правовым актом Совета народных депутатов, и часть доходов от оказания органами местного самоуправления и муниципальными казенными учреждениями платных услуг, остающаяся после уплаты налогов и сборов;</w:t>
      </w:r>
      <w:r>
        <w:rPr>
          <w:rFonts w:ascii="Arial" w:hAnsi="Arial" w:cs="Arial"/>
          <w:color w:val="1E1D1E"/>
          <w:sz w:val="23"/>
          <w:szCs w:val="23"/>
        </w:rPr>
        <w:br/>
        <w:t>- штрафы, установление которых в соответствии с федеральным законом отнесено к компетенции органов местного самоуправления;</w:t>
      </w:r>
      <w:r>
        <w:rPr>
          <w:rFonts w:ascii="Arial" w:hAnsi="Arial" w:cs="Arial"/>
          <w:color w:val="1E1D1E"/>
          <w:sz w:val="23"/>
          <w:szCs w:val="23"/>
        </w:rPr>
        <w:br/>
        <w:t>- доходы от имущества, находящегося в муниципальной собственности;</w:t>
      </w:r>
      <w:r>
        <w:rPr>
          <w:rFonts w:ascii="Arial" w:hAnsi="Arial" w:cs="Arial"/>
          <w:color w:val="1E1D1E"/>
          <w:sz w:val="23"/>
          <w:szCs w:val="23"/>
        </w:rPr>
        <w:br/>
        <w:t>- средства самообложения граждан;</w:t>
      </w:r>
      <w:r>
        <w:rPr>
          <w:rFonts w:ascii="Arial" w:hAnsi="Arial" w:cs="Arial"/>
          <w:color w:val="1E1D1E"/>
          <w:sz w:val="23"/>
          <w:szCs w:val="23"/>
        </w:rPr>
        <w:br/>
        <w:t>- добровольные пожертвования;</w:t>
      </w:r>
      <w:r>
        <w:rPr>
          <w:rFonts w:ascii="Arial" w:hAnsi="Arial" w:cs="Arial"/>
          <w:color w:val="1E1D1E"/>
          <w:sz w:val="23"/>
          <w:szCs w:val="23"/>
        </w:rPr>
        <w:br/>
        <w:t>- иные поступления в соответствии с федеральными законами, законами Брянской области и решениями Совета народных депутатов.</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47. Расходы бюджета сельского поселения</w:t>
      </w:r>
      <w:r>
        <w:rPr>
          <w:rFonts w:ascii="Arial" w:hAnsi="Arial" w:cs="Arial"/>
          <w:color w:val="1E1D1E"/>
          <w:sz w:val="23"/>
          <w:szCs w:val="23"/>
        </w:rPr>
        <w:br/>
        <w:t>1. Расходы местных бюджетов осуществляются в соответствии с Бюджетным кодексом Российской Федерации. Реестры расходных обязательств сельского поселения ведутся в соответствии с требованиями Бюджетного кодекса Российской Федерации, в порядке, установленном администрацией.</w:t>
      </w:r>
      <w:r>
        <w:rPr>
          <w:rFonts w:ascii="Arial" w:hAnsi="Arial" w:cs="Arial"/>
          <w:color w:val="1E1D1E"/>
          <w:sz w:val="23"/>
          <w:szCs w:val="23"/>
        </w:rPr>
        <w:br/>
        <w:t xml:space="preserve">2. Решением Совета народных депутатов определяются размеры и условия оплаты </w:t>
      </w:r>
      <w:r>
        <w:rPr>
          <w:rFonts w:ascii="Arial" w:hAnsi="Arial" w:cs="Arial"/>
          <w:color w:val="1E1D1E"/>
          <w:sz w:val="23"/>
          <w:szCs w:val="23"/>
        </w:rPr>
        <w:lastRenderedPageBreak/>
        <w:t>труда депутатов, осуществляющих свои полномочия на постоянной основе, главы сельского поселения, устанавливаются муниципальные минимальные социальные стандарты и другие нормативы расходов местных бюджетов на решение вопросов местного значения.</w:t>
      </w:r>
      <w:r>
        <w:rPr>
          <w:rFonts w:ascii="Arial" w:hAnsi="Arial" w:cs="Arial"/>
          <w:color w:val="1E1D1E"/>
          <w:sz w:val="23"/>
          <w:szCs w:val="23"/>
        </w:rPr>
        <w:br/>
        <w:t>3. Расходование средств бюджета сельского поселения осуществляется по направлениям согласно бюджетной классификации и в пределах, установленных решением о бюджете на очередной финансовый год.</w:t>
      </w:r>
      <w:r>
        <w:rPr>
          <w:rFonts w:ascii="Arial" w:hAnsi="Arial" w:cs="Arial"/>
          <w:color w:val="1E1D1E"/>
          <w:sz w:val="23"/>
          <w:szCs w:val="23"/>
        </w:rPr>
        <w:br/>
        <w:t>4. Порядок осуществления расходов местного бюджета на осуществление отдельных государственных полномочий, переданных органам местного самоуправления федеральными законами и законами Брянской области, устанавливается соответственно федеральными органами государственной власти и органами государственной власти Брянской области. В случаях и порядке, предусмотренных указанными законами и принятыми в соответствии с ними иными нормативными правовыми актами Российской Федерации и Брянской области, осуществление расходов местного бюджета на осуществление органами местного самоуправления отдельных государственных полномочий, переданных им федеральными законами и законами Брянской области, может регулироваться нормативными правовыми актами органов местного самоуправления.</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48. Участники бюджетного процесса и исполнение бюджета сельского поселения</w:t>
      </w:r>
      <w:r>
        <w:rPr>
          <w:rFonts w:ascii="Arial" w:hAnsi="Arial" w:cs="Arial"/>
          <w:color w:val="1E1D1E"/>
          <w:sz w:val="23"/>
          <w:szCs w:val="23"/>
        </w:rPr>
        <w:br/>
        <w:t>1. В систему органов, обладающих бюджетными полномочиями по разработке, рассмотрению и утверждению бюджета сельского поселения, исполнению бюджета, осуществлению контроля за его исполнением и утверждению отчета об исполнении бюджета, входят:</w:t>
      </w:r>
      <w:r>
        <w:rPr>
          <w:rFonts w:ascii="Arial" w:hAnsi="Arial" w:cs="Arial"/>
          <w:color w:val="1E1D1E"/>
          <w:sz w:val="23"/>
          <w:szCs w:val="23"/>
        </w:rPr>
        <w:br/>
        <w:t>- Глава сельского поселения;</w:t>
      </w:r>
      <w:r>
        <w:rPr>
          <w:rFonts w:ascii="Arial" w:hAnsi="Arial" w:cs="Arial"/>
          <w:color w:val="1E1D1E"/>
          <w:sz w:val="23"/>
          <w:szCs w:val="23"/>
        </w:rPr>
        <w:br/>
        <w:t>- Совет народных депутатов;</w:t>
      </w:r>
      <w:r>
        <w:rPr>
          <w:rFonts w:ascii="Arial" w:hAnsi="Arial" w:cs="Arial"/>
          <w:color w:val="1E1D1E"/>
          <w:sz w:val="23"/>
          <w:szCs w:val="23"/>
        </w:rPr>
        <w:br/>
        <w:t>- Сельская администрация;</w:t>
      </w:r>
      <w:r>
        <w:rPr>
          <w:rFonts w:ascii="Arial" w:hAnsi="Arial" w:cs="Arial"/>
          <w:color w:val="1E1D1E"/>
          <w:sz w:val="23"/>
          <w:szCs w:val="23"/>
        </w:rPr>
        <w:br/>
        <w:t>2. Руководитель финансового органа сельской администрации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r>
        <w:rPr>
          <w:rFonts w:ascii="Arial" w:hAnsi="Arial" w:cs="Arial"/>
          <w:color w:val="1E1D1E"/>
          <w:sz w:val="23"/>
          <w:szCs w:val="23"/>
        </w:rPr>
        <w:br/>
        <w:t>3. Исполнение местного бюджета производится в соответствии с Бюджетным кодексом Российской Федерации.</w:t>
      </w:r>
      <w:r>
        <w:rPr>
          <w:rFonts w:ascii="Arial" w:hAnsi="Arial" w:cs="Arial"/>
          <w:color w:val="1E1D1E"/>
          <w:sz w:val="23"/>
          <w:szCs w:val="23"/>
        </w:rPr>
        <w:br/>
        <w:t>4. Кассовое обслуживание исполнения бюджета сельского поселения осуществляется в порядке, установленном Бюджетным кодексом Российской Федерации.</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49. Разработка проекта бюджета сельского поселения</w:t>
      </w:r>
      <w:r>
        <w:rPr>
          <w:rFonts w:ascii="Arial" w:hAnsi="Arial" w:cs="Arial"/>
          <w:color w:val="1E1D1E"/>
          <w:sz w:val="23"/>
          <w:szCs w:val="23"/>
        </w:rPr>
        <w:br/>
        <w:t>1. Разработку проекта бюджета сельского поселения осуществляет сельская администрация.</w:t>
      </w:r>
      <w:r>
        <w:rPr>
          <w:rFonts w:ascii="Arial" w:hAnsi="Arial" w:cs="Arial"/>
          <w:color w:val="1E1D1E"/>
          <w:sz w:val="23"/>
          <w:szCs w:val="23"/>
        </w:rPr>
        <w:br/>
        <w:t>2. Порядок и сроки разработки проекта бюджета муниципального образования, а также перечень документов и материалов, обязательных для представления с проектом бюджета, устанавливаются Бюджетным кодексом РФ, иными федеральными законами, а также нормативным правовым актом о бюджетном устройстве и бюджетном процессе муниципального образования, принимаемым Советом народных депутатов.</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50. Рассмотрение и утверждение бюджета сельского поселения</w:t>
      </w:r>
      <w:r>
        <w:rPr>
          <w:rFonts w:ascii="Arial" w:hAnsi="Arial" w:cs="Arial"/>
          <w:color w:val="1E1D1E"/>
          <w:sz w:val="23"/>
          <w:szCs w:val="23"/>
        </w:rPr>
        <w:br/>
        <w:t>1. Глава сельского поселения вносит проект нормативного правового акта о бюджете на очередной финансовый год на рассмотрение Совета народных депутатов.</w:t>
      </w:r>
      <w:r>
        <w:rPr>
          <w:rFonts w:ascii="Arial" w:hAnsi="Arial" w:cs="Arial"/>
          <w:color w:val="1E1D1E"/>
          <w:sz w:val="23"/>
          <w:szCs w:val="23"/>
        </w:rPr>
        <w:br/>
        <w:t>2. Порядок рассмотрения проекта бюджета сельского поселения, утверждения и исполнения бюджета, осуществления контроля за его исполнением и утверждением отчета об исполнении бюджета устанавливается Бюджетным кодексом РФ, иными федеральными законами, а также нормативным правовым актом о бюджетном устройстве и бюджетном процессе муниципального образования, принимаемым Советом народных депутатов.</w:t>
      </w:r>
      <w:r>
        <w:rPr>
          <w:rFonts w:ascii="Arial" w:hAnsi="Arial" w:cs="Arial"/>
          <w:color w:val="1E1D1E"/>
          <w:sz w:val="23"/>
          <w:szCs w:val="23"/>
        </w:rPr>
        <w:br/>
      </w:r>
      <w:r>
        <w:rPr>
          <w:rFonts w:ascii="Arial" w:hAnsi="Arial" w:cs="Arial"/>
          <w:color w:val="1E1D1E"/>
          <w:sz w:val="23"/>
          <w:szCs w:val="23"/>
        </w:rPr>
        <w:lastRenderedPageBreak/>
        <w:t>3.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 (обнародованию).</w:t>
      </w:r>
      <w:r>
        <w:rPr>
          <w:rFonts w:ascii="Arial" w:hAnsi="Arial" w:cs="Arial"/>
          <w:color w:val="1E1D1E"/>
          <w:sz w:val="23"/>
          <w:szCs w:val="23"/>
        </w:rPr>
        <w:br/>
        <w:t>После опубликования (обнародования) не более чем через 15 дней проект местного бюджета, отчет о его исполнении выносится на публичные слушания. Результаты публичных слушаний подлежат опубликованию (обнародованию).</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51. Местные налоги и сборы</w:t>
      </w:r>
      <w:r>
        <w:rPr>
          <w:rFonts w:ascii="Arial" w:hAnsi="Arial" w:cs="Arial"/>
          <w:color w:val="1E1D1E"/>
          <w:sz w:val="23"/>
          <w:szCs w:val="23"/>
        </w:rPr>
        <w:br/>
        <w:t>1. Перечень местных налогов и сборов и полномочия органов местного самоуправления по их установлению, изменению и отмене устанавливаются законодательством Российской Федерации о налогах и сборах.</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52. Средства самообложения граждан</w:t>
      </w:r>
      <w:r>
        <w:rPr>
          <w:rFonts w:ascii="Arial" w:hAnsi="Arial" w:cs="Arial"/>
          <w:color w:val="1E1D1E"/>
          <w:sz w:val="23"/>
          <w:szCs w:val="23"/>
        </w:rPr>
        <w:b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сельского поселения,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для которых размер платежей может быть уменьшен.</w:t>
      </w:r>
      <w:r>
        <w:rPr>
          <w:rFonts w:ascii="Arial" w:hAnsi="Arial" w:cs="Arial"/>
          <w:color w:val="1E1D1E"/>
          <w:sz w:val="23"/>
          <w:szCs w:val="23"/>
        </w:rPr>
        <w:br/>
        <w:t>2. Вопросы введения и использования средств самообложения граждан решаются на местном референдуме.</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53. Порядок финансирования переданных государственных полномочий</w:t>
      </w:r>
      <w:r>
        <w:rPr>
          <w:rFonts w:ascii="Arial" w:hAnsi="Arial" w:cs="Arial"/>
          <w:color w:val="1E1D1E"/>
          <w:sz w:val="23"/>
          <w:szCs w:val="23"/>
        </w:rPr>
        <w:br/>
        <w:t>Субвенции на осуществление органами местного самоуправления сельского поселения переданных им отдельных государственных полномочий предоставляются местному бюджету из создаваемого в составе бюджета Брянской области регионального фонда компенсаций.</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54. Муниципальный заказ</w:t>
      </w:r>
      <w:r>
        <w:rPr>
          <w:rFonts w:ascii="Arial" w:hAnsi="Arial" w:cs="Arial"/>
          <w:color w:val="1E1D1E"/>
          <w:sz w:val="23"/>
          <w:szCs w:val="23"/>
        </w:rPr>
        <w:br/>
        <w:t>1. Размещение заказов на поставки товаров, выполнение работ, оказание услуг для муниципальных нужд осуществляется в порядке, предусмотренном Федеральным законом от 21 июля 2005 года № 94-ФЗ «О размещении заказов на поставки товаров, выполнение работ, оказание услуг для государственных и муниципальных нужд».</w:t>
      </w:r>
      <w:r>
        <w:rPr>
          <w:rFonts w:ascii="Arial" w:hAnsi="Arial" w:cs="Arial"/>
          <w:color w:val="1E1D1E"/>
          <w:sz w:val="23"/>
          <w:szCs w:val="23"/>
        </w:rPr>
        <w:br/>
        <w:t>2. Муниципальный заказ на поставки товаров, выполнение работ и оказание услуг оплачивается за счет средств местного бюджета.</w:t>
      </w:r>
      <w:r>
        <w:rPr>
          <w:rFonts w:ascii="Arial" w:hAnsi="Arial" w:cs="Arial"/>
          <w:color w:val="1E1D1E"/>
          <w:sz w:val="23"/>
          <w:szCs w:val="23"/>
        </w:rPr>
        <w:br/>
        <w:t>3. Порядок формирования, обеспечения размещения, исполнения и контроля за исполнением муниципального заказа устанавливается нормативным правовым актом Совета народных депутатов о муниципальном заказе, принимаемым в соответствии с федеральными законами и иными нормативными правовыми актами Российской Федерации.</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55. Муниципальные заимствования</w:t>
      </w:r>
      <w:r>
        <w:rPr>
          <w:rFonts w:ascii="Arial" w:hAnsi="Arial" w:cs="Arial"/>
          <w:color w:val="1E1D1E"/>
          <w:sz w:val="23"/>
          <w:szCs w:val="23"/>
        </w:rPr>
        <w:br/>
        <w:t>Муниципальное образование Орменское сельское 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 в порядке установленном решением Совета народных депутатов.</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56. Взаимоотношения органов местного самоуправления и органов местного самоуправления иных муниципальных образовании</w:t>
      </w:r>
      <w:r>
        <w:rPr>
          <w:rFonts w:ascii="Arial" w:hAnsi="Arial" w:cs="Arial"/>
          <w:color w:val="1E1D1E"/>
          <w:sz w:val="23"/>
          <w:szCs w:val="23"/>
        </w:rPr>
        <w:br/>
        <w:t>1. Органы местного самоуправления сельского поселения участвуют в учреждении и работе Совета муниципальных образований Брянской области в порядке, определенном уставом Совета муниципальных образований Брянской области и решениями Совета народных депутатов.</w:t>
      </w:r>
      <w:r>
        <w:rPr>
          <w:rFonts w:ascii="Arial" w:hAnsi="Arial" w:cs="Arial"/>
          <w:color w:val="1E1D1E"/>
          <w:sz w:val="23"/>
          <w:szCs w:val="23"/>
        </w:rPr>
        <w:br/>
      </w:r>
      <w:r>
        <w:rPr>
          <w:rFonts w:ascii="Arial" w:hAnsi="Arial" w:cs="Arial"/>
          <w:color w:val="1E1D1E"/>
          <w:sz w:val="23"/>
          <w:szCs w:val="23"/>
        </w:rPr>
        <w:lastRenderedPageBreak/>
        <w:t>2. Органы местного самоуправления сельского поселения могут создавать межмуниципальные объединения с органами местного самоуправления иных муниципальных образований, а также заключать с ними договоры и соглашения.</w:t>
      </w:r>
      <w:r>
        <w:rPr>
          <w:rFonts w:ascii="Arial" w:hAnsi="Arial" w:cs="Arial"/>
          <w:color w:val="1E1D1E"/>
          <w:sz w:val="23"/>
          <w:szCs w:val="23"/>
        </w:rPr>
        <w:br/>
        <w:t>3. Для совместного решения вопросов местного значения Совет народных депутатов может принимать решения об учреждении межмуниципальных хозяйственных обществ в форме закрытых акционерных обществ и обществ с ограниченной ответственностью, а также решения о создании некоммерческих организаций в форме автономных некоммерческих организаций и фондов.</w:t>
      </w:r>
      <w:r>
        <w:rPr>
          <w:rFonts w:ascii="Arial" w:hAnsi="Arial" w:cs="Arial"/>
          <w:color w:val="1E1D1E"/>
          <w:sz w:val="23"/>
          <w:szCs w:val="23"/>
        </w:rPr>
        <w:br/>
        <w:t>4.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r>
        <w:rPr>
          <w:rFonts w:ascii="Arial" w:hAnsi="Arial" w:cs="Arial"/>
          <w:color w:val="1E1D1E"/>
          <w:sz w:val="23"/>
          <w:szCs w:val="23"/>
        </w:rPr>
        <w:br/>
        <w:t>5. Государственная регистрация межмуниципальных хозяйственных обществ осуществляется в соответствии с федеральным законодательством.</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ГЛАВА VI. ГАРАНТИИ ПРАВ ГРАЖДАН НА МЕСТНОЕ САМОУПРАВЛЕНИЕ И ОТВЕТСТВЕННОСТЬ ОРГАНОВ МЕСТНОГО САМОУПРАВЛЕНИЯ И ДОЛЖНОСТНЫХ ЛИЦ МЕСТНОГО САМОУПРАВЛЕНИЯ СЕЛЬСКОГО ПОСЕЛЕНИЯ</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57. Гарантии прав граждан на осуществление местного самоуправления в сельском поселении</w:t>
      </w:r>
      <w:r>
        <w:rPr>
          <w:rFonts w:ascii="Arial" w:hAnsi="Arial" w:cs="Arial"/>
          <w:color w:val="1E1D1E"/>
          <w:sz w:val="23"/>
          <w:szCs w:val="23"/>
        </w:rPr>
        <w:br/>
        <w:t>1. На территории сельского поселения действуют все гарантии прав граждан на осуществление местного самоуправления, установленные Конституцией Российской Федерации, федеральными законами, законами Брянской области.</w:t>
      </w:r>
      <w:r>
        <w:rPr>
          <w:rFonts w:ascii="Arial" w:hAnsi="Arial" w:cs="Arial"/>
          <w:color w:val="1E1D1E"/>
          <w:sz w:val="23"/>
          <w:szCs w:val="23"/>
        </w:rPr>
        <w:br/>
        <w:t>2. Федеральные органы государственной власти, органы государственной власти Брянской области обеспечивают государственные гарантии прав населения на осуществление местного самоуправления.</w:t>
      </w:r>
      <w:r>
        <w:rPr>
          <w:rFonts w:ascii="Arial" w:hAnsi="Arial" w:cs="Arial"/>
          <w:color w:val="1E1D1E"/>
          <w:sz w:val="23"/>
          <w:szCs w:val="23"/>
        </w:rPr>
        <w:br/>
        <w:t>3. Органы местного самоуправления обязаны принимать все предусмотренные законодательством меры по защите прав населения на местное самоуправление.</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58. Ответственность органов местного самоуправления и должностных лиц местного самоуправления</w:t>
      </w:r>
      <w:r>
        <w:rPr>
          <w:rFonts w:ascii="Arial" w:hAnsi="Arial" w:cs="Arial"/>
          <w:color w:val="1E1D1E"/>
          <w:sz w:val="23"/>
          <w:szCs w:val="23"/>
        </w:rPr>
        <w:br/>
        <w:t>Органы и должностные лица местного самоуправления несут ответственность перед населением сельского поселения, физическими и юридическими лицами в соответствии с федеральными законами.</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59. Ответственность органов местного самоуправления и должностных лиц местного самоуправления сельского поселения перед государством</w:t>
      </w:r>
      <w:r>
        <w:rPr>
          <w:rFonts w:ascii="Arial" w:hAnsi="Arial" w:cs="Arial"/>
          <w:color w:val="1E1D1E"/>
          <w:sz w:val="23"/>
          <w:szCs w:val="23"/>
        </w:rPr>
        <w:br/>
        <w:t>1. 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Брянской области, законов Брянской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r>
        <w:rPr>
          <w:rFonts w:ascii="Arial" w:hAnsi="Arial" w:cs="Arial"/>
          <w:color w:val="1E1D1E"/>
          <w:sz w:val="23"/>
          <w:szCs w:val="23"/>
        </w:rPr>
        <w:br/>
        <w:t>2. В случае, если соответствующим судом установлено, что Советом народных депутатов принят нормативный правовой акт, противоречащий Конституции Российской Федерации, федеральным конституционным законам, федеральным законам, конституции (уставу), законам субъекта Брянской области, уставу Выгоничского района, а Совет народных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Губернатор Брянской области в течение одного месяца после вступления в силу решения суда, установившего факт неисполнения данного решения, вносит в Брянскую областную Думу проект закона Брянской области о роспуске Совета народных депутатов.</w:t>
      </w:r>
      <w:r>
        <w:rPr>
          <w:rFonts w:ascii="Arial" w:hAnsi="Arial" w:cs="Arial"/>
          <w:color w:val="1E1D1E"/>
          <w:sz w:val="23"/>
          <w:szCs w:val="23"/>
        </w:rPr>
        <w:br/>
      </w:r>
      <w:r>
        <w:rPr>
          <w:rFonts w:ascii="Arial" w:hAnsi="Arial" w:cs="Arial"/>
          <w:color w:val="1E1D1E"/>
          <w:sz w:val="23"/>
          <w:szCs w:val="23"/>
        </w:rPr>
        <w:lastRenderedPageBreak/>
        <w:t>3. Полномочия представительного органа муниципального образования прекращаются со дня вступления в силу закона Брянской области о его роспуске.</w:t>
      </w:r>
      <w:r>
        <w:rPr>
          <w:rFonts w:ascii="Arial" w:hAnsi="Arial" w:cs="Arial"/>
          <w:color w:val="1E1D1E"/>
          <w:sz w:val="23"/>
          <w:szCs w:val="23"/>
        </w:rPr>
        <w:br/>
        <w:t>3.1. В случае, если соответствующим судом установлено, что избранный в правомочном составе Совет народных депутатов в течение трех месяцев подряд не проводил правомочного заседания, Губернатор Брянской области в течение трех месяцев со дня вступления в силу решения суда, установившего данный факт, вносит в Брянскую областную Думу проект закона Брянской области о роспуске Совета народных депутатов.</w:t>
      </w:r>
      <w:r>
        <w:rPr>
          <w:rFonts w:ascii="Arial" w:hAnsi="Arial" w:cs="Arial"/>
          <w:color w:val="1E1D1E"/>
          <w:sz w:val="23"/>
          <w:szCs w:val="23"/>
        </w:rPr>
        <w:br/>
        <w:t>3.2. В случае, если соответствующим судом установлено, что вновь избранный в правомочном составе Совет народных депутатов в течение трех месяцев подряд не проводил правомочного заседания, Губернатор Брянской области в течение трех месяцев со дня вступления в силу решения суда, установившего данный факт, вносит в Брянскую областную Думу проект закона Брянской области о роспуске Совета народных депутатов.</w:t>
      </w:r>
      <w:r>
        <w:rPr>
          <w:rFonts w:ascii="Arial" w:hAnsi="Arial" w:cs="Arial"/>
          <w:color w:val="1E1D1E"/>
          <w:sz w:val="23"/>
          <w:szCs w:val="23"/>
        </w:rPr>
        <w:br/>
        <w:t>4. Закон Брянской области о роспуске Совета народных депутатов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r>
        <w:rPr>
          <w:rFonts w:ascii="Arial" w:hAnsi="Arial" w:cs="Arial"/>
          <w:color w:val="1E1D1E"/>
          <w:sz w:val="23"/>
          <w:szCs w:val="23"/>
        </w:rPr>
        <w:br/>
        <w:t>5. Губернатор Брянской области издает правовой акт об отрешении от должности главы сельского поселения в случае:</w:t>
      </w:r>
      <w:r>
        <w:rPr>
          <w:rFonts w:ascii="Arial" w:hAnsi="Arial" w:cs="Arial"/>
          <w:color w:val="1E1D1E"/>
          <w:sz w:val="23"/>
          <w:szCs w:val="23"/>
        </w:rPr>
        <w:br/>
        <w:t>1) издания указанным должностным лицом местного самоуправления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(уставу), законам Брянской области, настоящему уставу,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r>
        <w:rPr>
          <w:rFonts w:ascii="Arial" w:hAnsi="Arial" w:cs="Arial"/>
          <w:color w:val="1E1D1E"/>
          <w:sz w:val="23"/>
          <w:szCs w:val="23"/>
        </w:rPr>
        <w:b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расходование субвенций из федерального бюджета или бюджета Брянской области, если это установлено соответствующим судом, а указанное должностное лицо не приняло в пределах своих полномочий мер по исполнению решения суда.</w:t>
      </w:r>
      <w:r>
        <w:rPr>
          <w:rFonts w:ascii="Arial" w:hAnsi="Arial" w:cs="Arial"/>
          <w:color w:val="1E1D1E"/>
          <w:sz w:val="23"/>
          <w:szCs w:val="23"/>
        </w:rPr>
        <w:br/>
        <w:t>6. Срок, в течение которого Губернатор Брянской области издает правовой акт об отрешении от должности главы сельского поселения,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r>
        <w:rPr>
          <w:rFonts w:ascii="Arial" w:hAnsi="Arial" w:cs="Arial"/>
          <w:color w:val="1E1D1E"/>
          <w:sz w:val="23"/>
          <w:szCs w:val="23"/>
        </w:rPr>
        <w:br/>
        <w:t>7. Глава сельского поселения, в отношении которого Губернатором Брянской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r>
        <w:rPr>
          <w:rFonts w:ascii="Arial" w:hAnsi="Arial" w:cs="Arial"/>
          <w:color w:val="1E1D1E"/>
          <w:sz w:val="23"/>
          <w:szCs w:val="23"/>
        </w:rPr>
        <w:br/>
        <w:t>Суд должен рассмотреть жалобу и принять решение не позднее чем через 10 дней со дня ее подачи.</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60. Удаление главы поселения в отставку</w:t>
      </w:r>
      <w:r>
        <w:rPr>
          <w:rFonts w:ascii="Arial" w:hAnsi="Arial" w:cs="Arial"/>
          <w:color w:val="1E1D1E"/>
          <w:sz w:val="23"/>
          <w:szCs w:val="23"/>
        </w:rPr>
        <w:br/>
        <w:t>1. Совет народных депутатов в соответствии с Федеральным законом от 06.10.2003 № 131-ФЗ «Об общих принципах организации местного самоуправления в Российской Федерации» вправе удалить главу сельского поселения в отставку по инициативе депутатов Совета народных депутатов или по инициативе Губернатора Брянской области.</w:t>
      </w:r>
      <w:r>
        <w:rPr>
          <w:rFonts w:ascii="Arial" w:hAnsi="Arial" w:cs="Arial"/>
          <w:color w:val="1E1D1E"/>
          <w:sz w:val="23"/>
          <w:szCs w:val="23"/>
        </w:rPr>
        <w:br/>
      </w:r>
      <w:r>
        <w:rPr>
          <w:rFonts w:ascii="Arial" w:hAnsi="Arial" w:cs="Arial"/>
          <w:color w:val="1E1D1E"/>
          <w:sz w:val="23"/>
          <w:szCs w:val="23"/>
        </w:rPr>
        <w:lastRenderedPageBreak/>
        <w:t>2. Основаниями для удаления главы сельского поселения в отставку являются:</w:t>
      </w:r>
      <w:r>
        <w:rPr>
          <w:rFonts w:ascii="Arial" w:hAnsi="Arial" w:cs="Arial"/>
          <w:color w:val="1E1D1E"/>
          <w:sz w:val="23"/>
          <w:szCs w:val="23"/>
        </w:rPr>
        <w:br/>
        <w:t>1) решения, действия (бездействие) главы сельского поселения, повлекшие (повлекшее) наступление последствий, предусмотренных пунктами 2 и 3 части 1 статьи 75 Федерального закона от 06.10.2003 № 131-ФЗ «Об общих принципах организации местного самоуправления в Российской Федерации»;</w:t>
      </w:r>
      <w:r>
        <w:rPr>
          <w:rFonts w:ascii="Arial" w:hAnsi="Arial" w:cs="Arial"/>
          <w:color w:val="1E1D1E"/>
          <w:sz w:val="23"/>
          <w:szCs w:val="23"/>
        </w:rPr>
        <w:b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06.10.2003 № 131-ФЗ «Об общих принципах организации местного самоуправления в Российской Федерации», иными федеральными законами, уставом поселения,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Брянской области;</w:t>
      </w:r>
      <w:r>
        <w:rPr>
          <w:rFonts w:ascii="Arial" w:hAnsi="Arial" w:cs="Arial"/>
          <w:color w:val="1E1D1E"/>
          <w:sz w:val="23"/>
          <w:szCs w:val="23"/>
        </w:rPr>
        <w:br/>
        <w:t>3) неудовлетворительная оценка деятельности главы сельского поселения Советом народных депутатов по результатам его ежегодного отчета перед Советом народных депутатов, данная два раза подряд;</w:t>
      </w:r>
      <w:r>
        <w:rPr>
          <w:rFonts w:ascii="Arial" w:hAnsi="Arial" w:cs="Arial"/>
          <w:color w:val="1E1D1E"/>
          <w:sz w:val="23"/>
          <w:szCs w:val="23"/>
        </w:rPr>
        <w:br/>
        <w:t>4) несоблюдение ограничений и запретов и неисполнение обязанностей, которые установлены Федеральным законом от 25 декабря 2008 года № 273-ФЗ «О противодействии коррупции» и другими федеральными законами.</w:t>
      </w:r>
      <w:r>
        <w:rPr>
          <w:rFonts w:ascii="Arial" w:hAnsi="Arial" w:cs="Arial"/>
          <w:color w:val="1E1D1E"/>
          <w:sz w:val="23"/>
          <w:szCs w:val="23"/>
        </w:rPr>
        <w:br/>
        <w:t>3. Инициатива депутатов Совета народных депутатов об удалении главы сельского поселения в отставку, выдвинутая не менее чем одной третью от установленной численности депутатов Совета народных депутатов, оформляется в виде обращения, которое вносится в Совет народных депутатов. Указанное обращение вносится вместе с проектом решения Совета народных депутатов об удалении главы сельского поселения в отставку. О выдвижении данной инициативы глава сельского поселения и Губернатор Брянской области уведомляются не позднее дня, следующего за днем внесения указанного обращения в Совет народных депутатов.</w:t>
      </w:r>
      <w:r>
        <w:rPr>
          <w:rFonts w:ascii="Arial" w:hAnsi="Arial" w:cs="Arial"/>
          <w:color w:val="1E1D1E"/>
          <w:sz w:val="23"/>
          <w:szCs w:val="23"/>
        </w:rPr>
        <w:br/>
        <w:t>4. Рассмотрение инициативы депутатов Совета народных депутатов об удалении главы поселения в отставку осуществляется с учетом мнения Губернатора Брянской области.</w:t>
      </w:r>
      <w:r>
        <w:rPr>
          <w:rFonts w:ascii="Arial" w:hAnsi="Arial" w:cs="Arial"/>
          <w:color w:val="1E1D1E"/>
          <w:sz w:val="23"/>
          <w:szCs w:val="23"/>
        </w:rPr>
        <w:br/>
        <w:t>5. В случае, если при рассмотрении инициативы депутатов Совета народных депутатов об удалении главы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Брянской области, и (или) решений, действий (бездействия) главы поселения, повлекших (повлекшего) наступление последствий, предусмотренных пунктами 2 и 3 части 1 статьи 75 Федерального закона от 06.10.2003 № 131-ФЗ «Об общих принципах организации местного самоуправления в Российской Федерации», решение об удалении главы поселения в отставку может быть принято только при согласии Губернатора Брянской области.</w:t>
      </w:r>
      <w:r>
        <w:rPr>
          <w:rFonts w:ascii="Arial" w:hAnsi="Arial" w:cs="Arial"/>
          <w:color w:val="1E1D1E"/>
          <w:sz w:val="23"/>
          <w:szCs w:val="23"/>
        </w:rPr>
        <w:br/>
        <w:t>6. Инициатива Губернатора Брянской области об удалении главы поселения в отставку оформляется в виде обращения, которое вносится в Совет народных депутатов вместе с проектом соответствующего решения Совета народных депутатов. О выдвижении данной инициативы глава поселения уведомляется не позднее дня, следующего за днем внесения указанного обращения в Совет народных депутатов.</w:t>
      </w:r>
      <w:r>
        <w:rPr>
          <w:rFonts w:ascii="Arial" w:hAnsi="Arial" w:cs="Arial"/>
          <w:color w:val="1E1D1E"/>
          <w:sz w:val="23"/>
          <w:szCs w:val="23"/>
        </w:rPr>
        <w:br/>
        <w:t>7. Рассмотрение инициативы депутатов Совета народных депутатов или Губернатора Брянской области об удалении главы поселения в отставку осуществляется Советом народных депутатов в течение одного месяца со дня внесения соответствующего обращения.</w:t>
      </w:r>
      <w:r>
        <w:rPr>
          <w:rFonts w:ascii="Arial" w:hAnsi="Arial" w:cs="Arial"/>
          <w:color w:val="1E1D1E"/>
          <w:sz w:val="23"/>
          <w:szCs w:val="23"/>
        </w:rPr>
        <w:br/>
        <w:t>8. Решение Совета народных депутатов об удалении главы поселения в отставку считается принятым, если за него проголосовало не менее двух третей от установленной численности депутатов Совета народных депутатов.</w:t>
      </w:r>
      <w:r>
        <w:rPr>
          <w:rFonts w:ascii="Arial" w:hAnsi="Arial" w:cs="Arial"/>
          <w:color w:val="1E1D1E"/>
          <w:sz w:val="23"/>
          <w:szCs w:val="23"/>
        </w:rPr>
        <w:br/>
        <w:t xml:space="preserve">9. Решение Совета народных депутатов об удалении главы сельского поселения в отставку подписывается депутатом, уполномоченным на это Советом народных </w:t>
      </w:r>
      <w:r>
        <w:rPr>
          <w:rFonts w:ascii="Arial" w:hAnsi="Arial" w:cs="Arial"/>
          <w:color w:val="1E1D1E"/>
          <w:sz w:val="23"/>
          <w:szCs w:val="23"/>
        </w:rPr>
        <w:lastRenderedPageBreak/>
        <w:t>депутатов, председательствующим на заседании.</w:t>
      </w:r>
      <w:r>
        <w:rPr>
          <w:rFonts w:ascii="Arial" w:hAnsi="Arial" w:cs="Arial"/>
          <w:color w:val="1E1D1E"/>
          <w:sz w:val="23"/>
          <w:szCs w:val="23"/>
        </w:rPr>
        <w:br/>
        <w:t>10. В случае, если глава поселения, входящий в состав Совета народных депутатов с правом решающего голоса и исполняющий полномочия его председателя, присутствует на заседании Совета народных депутатов, на котором рассматривается вопрос об удалении его в отставку, указанное заседание проходит под председательством депутата Совета народных депутатов, уполномоченного на это Советом народных депутатов.</w:t>
      </w:r>
      <w:r>
        <w:rPr>
          <w:rFonts w:ascii="Arial" w:hAnsi="Arial" w:cs="Arial"/>
          <w:color w:val="1E1D1E"/>
          <w:sz w:val="23"/>
          <w:szCs w:val="23"/>
        </w:rPr>
        <w:br/>
        <w:t>11. При рассмотрении и принятии Советом народных депутатов решения об удалении главы поселения в отставку должны быть обеспечены:</w:t>
      </w:r>
      <w:r>
        <w:rPr>
          <w:rFonts w:ascii="Arial" w:hAnsi="Arial" w:cs="Arial"/>
          <w:color w:val="1E1D1E"/>
          <w:sz w:val="23"/>
          <w:szCs w:val="23"/>
        </w:rPr>
        <w:br/>
        <w:t>1) заблаговременное получение им уведомления о дате и месте проведения соответствующего заседания, а также ознакомление с обращением депутатов Совета народных депутатов или Губернатора Брянской области и с проектом решения Совета народных депутатов об удалении его в отставку;</w:t>
      </w:r>
      <w:r>
        <w:rPr>
          <w:rFonts w:ascii="Arial" w:hAnsi="Arial" w:cs="Arial"/>
          <w:color w:val="1E1D1E"/>
          <w:sz w:val="23"/>
          <w:szCs w:val="23"/>
        </w:rPr>
        <w:br/>
        <w:t>2) предоставление ему возможности дать депутатам Совета народных депутатов объяснения по поводу обстоятельств, выдвигаемых в качестве основания для удаления в отставку.</w:t>
      </w:r>
      <w:r>
        <w:rPr>
          <w:rFonts w:ascii="Arial" w:hAnsi="Arial" w:cs="Arial"/>
          <w:color w:val="1E1D1E"/>
          <w:sz w:val="23"/>
          <w:szCs w:val="23"/>
        </w:rPr>
        <w:br/>
        <w:t>12. Если глава сельского поселения не согласен с решением Совета народных депутатов об удалении его в отставку, он вправе в письменном виде изложить свое особое мнение.</w:t>
      </w:r>
      <w:r>
        <w:rPr>
          <w:rFonts w:ascii="Arial" w:hAnsi="Arial" w:cs="Arial"/>
          <w:color w:val="1E1D1E"/>
          <w:sz w:val="23"/>
          <w:szCs w:val="23"/>
        </w:rPr>
        <w:br/>
        <w:t>13. Решение Совета народных депутатов об удалении главы поселения в отставку подлежит официальному опубликованию (обнародованию) не позднее чем через пять дней со дня его принятия. В случае, если глава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Совета народных депутатов.</w:t>
      </w:r>
      <w:r>
        <w:rPr>
          <w:rFonts w:ascii="Arial" w:hAnsi="Arial" w:cs="Arial"/>
          <w:color w:val="1E1D1E"/>
          <w:sz w:val="23"/>
          <w:szCs w:val="23"/>
        </w:rPr>
        <w:br/>
        <w:t>14. В случае, если инициатива депутатов Совета народных депутатов или Губернатора Брянской области об удалении главы сельского поселения в отставку отклонена Советом народных депутатов, вопрос об удалении главы сельского поселения в отставку может быть вынесен на повторное рассмотрение Совета народных депутатов не ранее чем через два месяца со дня проведения заседания Совета народных депутатов, на котором рассматривался указанный вопрос.</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61. Контроль и надзор за деятельностью органов местного самоуправления и должностных лиц местного самоуправления.</w:t>
      </w:r>
      <w:r>
        <w:rPr>
          <w:rFonts w:ascii="Arial" w:hAnsi="Arial" w:cs="Arial"/>
          <w:color w:val="1E1D1E"/>
          <w:sz w:val="23"/>
          <w:szCs w:val="23"/>
        </w:rPr>
        <w:br/>
        <w:t>1. Органы прокуратуры Российской Федерации и другие уполномоченные федеральным законом органы осуществляют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Устава Брянской области, законов Брянской области, устава поселения, муниципальных правовых актов.</w:t>
      </w:r>
      <w:r>
        <w:rPr>
          <w:rFonts w:ascii="Arial" w:hAnsi="Arial" w:cs="Arial"/>
          <w:color w:val="1E1D1E"/>
          <w:sz w:val="23"/>
          <w:szCs w:val="23"/>
        </w:rPr>
        <w:br/>
        <w:t>2. Уполномоченные органы государственной власти осуществляют контроль за осуществлением органами местного самоуправления и должностными лицами местного самоуправления переданных им отдельных государственных полномочий.</w:t>
      </w:r>
      <w:r>
        <w:rPr>
          <w:rFonts w:ascii="Arial" w:hAnsi="Arial" w:cs="Arial"/>
          <w:color w:val="1E1D1E"/>
          <w:sz w:val="23"/>
          <w:szCs w:val="23"/>
        </w:rPr>
        <w:br/>
        <w:t>3. Органы местного самоуправления и должностные лица местного самоуправления района, наделенные настоящим уставом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поселения и принятым в соответствии с ним нормативным правовым актам Совета народных депутатов.</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ГЛАВА VII. ПОРЯДОК ВНЕСЕНИЯ ИЗМЕНЕНИЙ И ДОПОЛНЕНИЙ В УСТАВ СЕЛЬСКОГО ПОСЕЛЕНИЯ</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Статья 62. Предложения о внесении изменений и дополнений в Устав сельского поселения могут вноситься главой сельского поселения, депутатами Совета народных депутатов, органами территориального общественного самоуправления населения, общественными объединениями и гражданами.</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lastRenderedPageBreak/>
        <w:t>Статья 63. Порядок внесения изменений и дополнений в Устав сельского поселения</w:t>
      </w:r>
      <w:r>
        <w:rPr>
          <w:rFonts w:ascii="Arial" w:hAnsi="Arial" w:cs="Arial"/>
          <w:color w:val="1E1D1E"/>
          <w:sz w:val="23"/>
          <w:szCs w:val="23"/>
        </w:rPr>
        <w:br/>
        <w:t>1. Изменения и дополнения в Устав сельского поселения принимаются решением Совета народных депутатов.</w:t>
      </w:r>
      <w:r>
        <w:rPr>
          <w:rFonts w:ascii="Arial" w:hAnsi="Arial" w:cs="Arial"/>
          <w:color w:val="1E1D1E"/>
          <w:sz w:val="23"/>
          <w:szCs w:val="23"/>
        </w:rPr>
        <w:br/>
        <w:t>2. Проект Устава сельского поселения, проект муниципального правового акта о внесении изменений и дополнений в Устав сельского поселения не позднее чем за 30 дней до дня рассмотрения вопроса Советом народных депутатов о принятии Устава сельского поселения, внесении изменений и дополнений в Устав сельского поселения подлежит официальному опубликованию (обнародованию) с одновременным опубликованием (обнародованием) установленного Советом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r>
        <w:rPr>
          <w:rFonts w:ascii="Arial" w:hAnsi="Arial" w:cs="Arial"/>
          <w:color w:val="1E1D1E"/>
          <w:sz w:val="23"/>
          <w:szCs w:val="23"/>
        </w:rPr>
        <w:br/>
        <w:t>После опубликования (обнародования) не более чем через 15 дней проект Устава сельского поселения, решения о внесении изменений и дополнений в Устав сельского поселения выносятся на публичные слушания. Результаты публичных слушаний подлежат опубликованию (обнародованию).</w:t>
      </w:r>
      <w:r>
        <w:rPr>
          <w:rFonts w:ascii="Arial" w:hAnsi="Arial" w:cs="Arial"/>
          <w:color w:val="1E1D1E"/>
          <w:sz w:val="23"/>
          <w:szCs w:val="23"/>
        </w:rPr>
        <w:br/>
        <w:t>3. Устав сельского поселения, решение о внесении изменений и дополнений считается принятым, если за него проголосовало не менее 2/3 от числа депутатов, установленного настоящим Уставом для Совета народных депутатов.</w:t>
      </w:r>
      <w:r>
        <w:rPr>
          <w:rFonts w:ascii="Arial" w:hAnsi="Arial" w:cs="Arial"/>
          <w:color w:val="1E1D1E"/>
          <w:sz w:val="23"/>
          <w:szCs w:val="23"/>
        </w:rPr>
        <w:br/>
        <w:t>4. Устав сельского поселения, решение о внесении изменений и дополнений в устав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r>
        <w:rPr>
          <w:rFonts w:ascii="Arial" w:hAnsi="Arial" w:cs="Arial"/>
          <w:color w:val="1E1D1E"/>
          <w:sz w:val="23"/>
          <w:szCs w:val="23"/>
        </w:rPr>
        <w:br/>
        <w:t>5. Решение о внесении изменений и дополнений в Устав сельского поселения подлежит официальному опубликованию (обнародованию) после государственной регистрации и вступает в силу после его официального опубликования (обнародования). Глава поселения обязан опубликовать (обнародовать) зарегистрированные устав сельского поселения, решение о внесении изменений и дополнений в устав сельского поселения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 </w:t>
      </w:r>
    </w:p>
    <w:p w:rsidR="00D97141" w:rsidRDefault="00D97141" w:rsidP="00D97141">
      <w:pPr>
        <w:pStyle w:val="a3"/>
        <w:shd w:val="clear" w:color="auto" w:fill="FFFFFF"/>
        <w:spacing w:before="0" w:beforeAutospacing="0" w:after="180" w:afterAutospacing="0"/>
        <w:jc w:val="both"/>
        <w:rPr>
          <w:rFonts w:ascii="Arial" w:hAnsi="Arial" w:cs="Arial"/>
          <w:color w:val="1E1D1E"/>
          <w:sz w:val="23"/>
          <w:szCs w:val="23"/>
        </w:rPr>
      </w:pPr>
      <w:r>
        <w:rPr>
          <w:rFonts w:ascii="Arial" w:hAnsi="Arial" w:cs="Arial"/>
          <w:color w:val="1E1D1E"/>
          <w:sz w:val="23"/>
          <w:szCs w:val="23"/>
        </w:rPr>
        <w:t>Глава Орменского</w:t>
      </w:r>
      <w:r>
        <w:rPr>
          <w:rFonts w:ascii="Arial" w:hAnsi="Arial" w:cs="Arial"/>
          <w:color w:val="1E1D1E"/>
          <w:sz w:val="23"/>
          <w:szCs w:val="23"/>
        </w:rPr>
        <w:br/>
        <w:t>сельского поселения Л.Н.Цуприкова</w:t>
      </w:r>
    </w:p>
    <w:p w:rsidR="00957352" w:rsidRDefault="00957352"/>
    <w:sectPr w:rsidR="00957352" w:rsidSect="009573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97141"/>
    <w:rsid w:val="004050D5"/>
    <w:rsid w:val="00957352"/>
    <w:rsid w:val="00D971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35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9714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11467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42</Pages>
  <Words>21306</Words>
  <Characters>121445</Characters>
  <Application>Microsoft Office Word</Application>
  <DocSecurity>0</DocSecurity>
  <Lines>1012</Lines>
  <Paragraphs>284</Paragraphs>
  <ScaleCrop>false</ScaleCrop>
  <Company>Microsoft</Company>
  <LinksUpToDate>false</LinksUpToDate>
  <CharactersWithSpaces>142467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Editor</dc:creator>
  <cp:lastModifiedBy>Editor</cp:lastModifiedBy>
  <cp:revision>1</cp:revision>
  <dcterms:created xsi:type="dcterms:W3CDTF">2025-01-21T11:42:00Z</dcterms:created>
  <dcterms:modified xsi:type="dcterms:W3CDTF">2025-01-21T11:42:00Z</dcterms:modified>
</cp:coreProperties>
</file>